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AF4762" w14:textId="77777777" w:rsidR="003A0942" w:rsidRPr="004D5F77" w:rsidRDefault="003A0942" w:rsidP="003A0942">
      <w:pPr>
        <w:spacing w:line="480" w:lineRule="auto"/>
        <w:jc w:val="center"/>
        <w:rPr>
          <w:rFonts w:ascii="Times New Roman" w:hAnsi="Times New Roman" w:cs="Times New Roman"/>
          <w:b/>
          <w:color w:val="000000" w:themeColor="text1"/>
          <w:sz w:val="24"/>
          <w:szCs w:val="24"/>
        </w:rPr>
      </w:pPr>
    </w:p>
    <w:p w14:paraId="5D52362B" w14:textId="77777777" w:rsidR="003A0942" w:rsidRPr="004D5F77" w:rsidRDefault="003A0942" w:rsidP="003A0942">
      <w:pPr>
        <w:spacing w:line="480" w:lineRule="auto"/>
        <w:jc w:val="center"/>
        <w:rPr>
          <w:rFonts w:ascii="Times New Roman" w:hAnsi="Times New Roman" w:cs="Times New Roman"/>
          <w:b/>
          <w:color w:val="000000" w:themeColor="text1"/>
          <w:sz w:val="24"/>
          <w:szCs w:val="24"/>
        </w:rPr>
      </w:pPr>
    </w:p>
    <w:p w14:paraId="35F4F8F9" w14:textId="77777777" w:rsidR="003A0942" w:rsidRPr="004D5F77" w:rsidRDefault="003A0942" w:rsidP="003A0942">
      <w:pPr>
        <w:spacing w:line="480" w:lineRule="auto"/>
        <w:jc w:val="center"/>
        <w:rPr>
          <w:rFonts w:ascii="Times New Roman" w:hAnsi="Times New Roman" w:cs="Times New Roman"/>
          <w:b/>
          <w:color w:val="000000" w:themeColor="text1"/>
          <w:sz w:val="24"/>
          <w:szCs w:val="24"/>
        </w:rPr>
      </w:pPr>
    </w:p>
    <w:p w14:paraId="12002AC6" w14:textId="77777777" w:rsidR="003A0942" w:rsidRPr="004D5F77" w:rsidRDefault="003A0942" w:rsidP="003A0942">
      <w:pPr>
        <w:spacing w:line="480" w:lineRule="auto"/>
        <w:jc w:val="center"/>
        <w:rPr>
          <w:rFonts w:ascii="Times New Roman" w:hAnsi="Times New Roman" w:cs="Times New Roman"/>
          <w:b/>
          <w:color w:val="000000" w:themeColor="text1"/>
          <w:sz w:val="24"/>
          <w:szCs w:val="24"/>
        </w:rPr>
      </w:pPr>
    </w:p>
    <w:p w14:paraId="2B7597E4" w14:textId="77777777" w:rsidR="003A0942" w:rsidRPr="004D5F77" w:rsidRDefault="003A0942" w:rsidP="003A0942">
      <w:pPr>
        <w:spacing w:line="480" w:lineRule="auto"/>
        <w:jc w:val="center"/>
        <w:rPr>
          <w:rFonts w:ascii="Times New Roman" w:hAnsi="Times New Roman" w:cs="Times New Roman"/>
          <w:b/>
          <w:color w:val="000000" w:themeColor="text1"/>
          <w:sz w:val="24"/>
          <w:szCs w:val="24"/>
        </w:rPr>
      </w:pPr>
    </w:p>
    <w:p w14:paraId="5950D4E0" w14:textId="77777777" w:rsidR="003A0942" w:rsidRPr="004D5F77" w:rsidRDefault="003A0942" w:rsidP="003A0942">
      <w:pPr>
        <w:spacing w:line="480" w:lineRule="auto"/>
        <w:jc w:val="center"/>
        <w:rPr>
          <w:rFonts w:ascii="Times New Roman" w:hAnsi="Times New Roman" w:cs="Times New Roman"/>
          <w:b/>
          <w:color w:val="000000" w:themeColor="text1"/>
          <w:sz w:val="24"/>
          <w:szCs w:val="24"/>
        </w:rPr>
      </w:pPr>
    </w:p>
    <w:p w14:paraId="0D03876B" w14:textId="77777777" w:rsidR="003A0942" w:rsidRPr="004D5F77" w:rsidRDefault="003A0942" w:rsidP="003A0942">
      <w:pPr>
        <w:spacing w:line="480" w:lineRule="auto"/>
        <w:jc w:val="center"/>
        <w:rPr>
          <w:rFonts w:ascii="Times New Roman" w:hAnsi="Times New Roman" w:cs="Times New Roman"/>
          <w:b/>
          <w:color w:val="000000" w:themeColor="text1"/>
          <w:sz w:val="24"/>
          <w:szCs w:val="24"/>
        </w:rPr>
      </w:pPr>
    </w:p>
    <w:p w14:paraId="3243D3EB" w14:textId="3C45C26F" w:rsidR="003A0942" w:rsidRDefault="00575C75" w:rsidP="003A0942">
      <w:pPr>
        <w:spacing w:line="48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FIN 320 FINAL PROJECT PART II:</w:t>
      </w:r>
    </w:p>
    <w:p w14:paraId="5B40DFE8" w14:textId="2509B1CB" w:rsidR="00575C75" w:rsidRDefault="00575C75" w:rsidP="003A0942">
      <w:pPr>
        <w:spacing w:line="48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AMAZON AND APPLE</w:t>
      </w:r>
    </w:p>
    <w:p w14:paraId="7FF68698" w14:textId="5D7AD910" w:rsidR="00575C75" w:rsidRDefault="00575C75" w:rsidP="003A0942">
      <w:pPr>
        <w:spacing w:line="48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SOUTHERN NEW HAMPSHIRE UNIVERSITY</w:t>
      </w:r>
    </w:p>
    <w:p w14:paraId="5B2FAD01" w14:textId="77777777" w:rsidR="00575C75" w:rsidRPr="004D5F77" w:rsidRDefault="00575C75" w:rsidP="003A0942">
      <w:pPr>
        <w:spacing w:line="480" w:lineRule="auto"/>
        <w:jc w:val="center"/>
        <w:rPr>
          <w:rFonts w:ascii="Times New Roman" w:hAnsi="Times New Roman" w:cs="Times New Roman"/>
          <w:b/>
          <w:color w:val="000000" w:themeColor="text1"/>
          <w:sz w:val="24"/>
          <w:szCs w:val="24"/>
        </w:rPr>
      </w:pPr>
    </w:p>
    <w:p w14:paraId="3D9B83EE" w14:textId="77777777" w:rsidR="00184B4E" w:rsidRPr="004D5F77" w:rsidRDefault="00184B4E" w:rsidP="00184B4E">
      <w:pPr>
        <w:spacing w:line="480" w:lineRule="auto"/>
        <w:rPr>
          <w:rFonts w:ascii="Times New Roman" w:hAnsi="Times New Roman" w:cs="Times New Roman"/>
          <w:b/>
          <w:color w:val="000000" w:themeColor="text1"/>
          <w:sz w:val="24"/>
          <w:szCs w:val="24"/>
        </w:rPr>
      </w:pPr>
    </w:p>
    <w:p w14:paraId="1221183B" w14:textId="77777777" w:rsidR="00184B4E" w:rsidRPr="004D5F77" w:rsidRDefault="00184B4E" w:rsidP="00184B4E">
      <w:pPr>
        <w:spacing w:line="480" w:lineRule="auto"/>
        <w:rPr>
          <w:rFonts w:ascii="Times New Roman" w:hAnsi="Times New Roman" w:cs="Times New Roman"/>
          <w:b/>
          <w:color w:val="000000" w:themeColor="text1"/>
          <w:sz w:val="24"/>
          <w:szCs w:val="24"/>
        </w:rPr>
      </w:pPr>
    </w:p>
    <w:p w14:paraId="1AAB4FF3" w14:textId="77777777" w:rsidR="00184B4E" w:rsidRPr="004D5F77" w:rsidRDefault="00184B4E" w:rsidP="00184B4E">
      <w:pPr>
        <w:spacing w:line="480" w:lineRule="auto"/>
        <w:rPr>
          <w:rFonts w:ascii="Times New Roman" w:hAnsi="Times New Roman" w:cs="Times New Roman"/>
          <w:b/>
          <w:color w:val="000000" w:themeColor="text1"/>
          <w:sz w:val="24"/>
          <w:szCs w:val="24"/>
        </w:rPr>
      </w:pPr>
    </w:p>
    <w:p w14:paraId="3926DFD0" w14:textId="77777777" w:rsidR="00184B4E" w:rsidRPr="004D5F77" w:rsidRDefault="00184B4E" w:rsidP="00184B4E">
      <w:pPr>
        <w:spacing w:line="480" w:lineRule="auto"/>
        <w:rPr>
          <w:rFonts w:ascii="Times New Roman" w:hAnsi="Times New Roman" w:cs="Times New Roman"/>
          <w:b/>
          <w:color w:val="000000" w:themeColor="text1"/>
          <w:sz w:val="24"/>
          <w:szCs w:val="24"/>
        </w:rPr>
      </w:pPr>
    </w:p>
    <w:p w14:paraId="236513CB" w14:textId="77777777" w:rsidR="00184B4E" w:rsidRPr="004D5F77" w:rsidRDefault="00184B4E" w:rsidP="00184B4E">
      <w:pPr>
        <w:spacing w:line="480" w:lineRule="auto"/>
        <w:rPr>
          <w:rFonts w:ascii="Times New Roman" w:hAnsi="Times New Roman" w:cs="Times New Roman"/>
          <w:b/>
          <w:color w:val="000000" w:themeColor="text1"/>
          <w:sz w:val="24"/>
          <w:szCs w:val="24"/>
        </w:rPr>
      </w:pPr>
    </w:p>
    <w:p w14:paraId="77B5156E" w14:textId="77777777" w:rsidR="00184B4E" w:rsidRPr="004D5F77" w:rsidRDefault="00184B4E" w:rsidP="00184B4E">
      <w:pPr>
        <w:spacing w:line="480" w:lineRule="auto"/>
        <w:rPr>
          <w:rFonts w:ascii="Times New Roman" w:hAnsi="Times New Roman" w:cs="Times New Roman"/>
          <w:b/>
          <w:color w:val="000000" w:themeColor="text1"/>
          <w:sz w:val="24"/>
          <w:szCs w:val="24"/>
        </w:rPr>
      </w:pPr>
    </w:p>
    <w:p w14:paraId="7904101F" w14:textId="77777777" w:rsidR="00184B4E" w:rsidRPr="004D5F77" w:rsidRDefault="00184B4E" w:rsidP="00184B4E">
      <w:pPr>
        <w:spacing w:line="480" w:lineRule="auto"/>
        <w:rPr>
          <w:rFonts w:ascii="Times New Roman" w:hAnsi="Times New Roman" w:cs="Times New Roman"/>
          <w:b/>
          <w:color w:val="000000" w:themeColor="text1"/>
          <w:sz w:val="24"/>
          <w:szCs w:val="24"/>
        </w:rPr>
      </w:pPr>
    </w:p>
    <w:p w14:paraId="2BEB7C82" w14:textId="77777777" w:rsidR="00184B4E" w:rsidRPr="004D5F77" w:rsidRDefault="00184B4E" w:rsidP="00184B4E">
      <w:pPr>
        <w:spacing w:line="480" w:lineRule="auto"/>
        <w:rPr>
          <w:rFonts w:ascii="Times New Roman" w:hAnsi="Times New Roman" w:cs="Times New Roman"/>
          <w:b/>
          <w:color w:val="000000" w:themeColor="text1"/>
          <w:sz w:val="24"/>
          <w:szCs w:val="24"/>
        </w:rPr>
      </w:pPr>
    </w:p>
    <w:p w14:paraId="72D6C817" w14:textId="77777777" w:rsidR="00184B4E" w:rsidRPr="004D5F77" w:rsidRDefault="00184B4E" w:rsidP="00184B4E">
      <w:pPr>
        <w:spacing w:line="480" w:lineRule="auto"/>
        <w:rPr>
          <w:rFonts w:ascii="Times New Roman" w:hAnsi="Times New Roman" w:cs="Times New Roman"/>
          <w:b/>
          <w:color w:val="000000" w:themeColor="text1"/>
          <w:sz w:val="24"/>
          <w:szCs w:val="24"/>
        </w:rPr>
      </w:pPr>
    </w:p>
    <w:p w14:paraId="209C8064" w14:textId="77777777" w:rsidR="00575C75" w:rsidRDefault="00575C75" w:rsidP="00184B4E">
      <w:pPr>
        <w:spacing w:line="480" w:lineRule="auto"/>
        <w:rPr>
          <w:rFonts w:ascii="Times New Roman" w:hAnsi="Times New Roman" w:cs="Times New Roman"/>
          <w:b/>
          <w:color w:val="000000" w:themeColor="text1"/>
          <w:sz w:val="24"/>
          <w:szCs w:val="24"/>
        </w:rPr>
      </w:pPr>
    </w:p>
    <w:p w14:paraId="376C2E4D" w14:textId="77777777" w:rsidR="00575C75" w:rsidRDefault="00575C75" w:rsidP="00184B4E">
      <w:pPr>
        <w:spacing w:line="480" w:lineRule="auto"/>
        <w:rPr>
          <w:rFonts w:ascii="Times New Roman" w:hAnsi="Times New Roman" w:cs="Times New Roman"/>
          <w:b/>
          <w:color w:val="000000" w:themeColor="text1"/>
          <w:sz w:val="24"/>
          <w:szCs w:val="24"/>
        </w:rPr>
      </w:pPr>
    </w:p>
    <w:p w14:paraId="42027BE1" w14:textId="77777777" w:rsidR="00575C75" w:rsidRDefault="00575C75" w:rsidP="00184B4E">
      <w:pPr>
        <w:spacing w:line="480" w:lineRule="auto"/>
        <w:rPr>
          <w:rFonts w:ascii="Times New Roman" w:hAnsi="Times New Roman" w:cs="Times New Roman"/>
          <w:b/>
          <w:color w:val="000000" w:themeColor="text1"/>
          <w:sz w:val="24"/>
          <w:szCs w:val="24"/>
        </w:rPr>
      </w:pPr>
    </w:p>
    <w:p w14:paraId="4EBCBB29" w14:textId="4C3901AF" w:rsidR="009C54EF" w:rsidRPr="004D5F77" w:rsidRDefault="009C54EF" w:rsidP="00184B4E">
      <w:pPr>
        <w:spacing w:line="480" w:lineRule="auto"/>
        <w:rPr>
          <w:rFonts w:ascii="Times New Roman" w:hAnsi="Times New Roman" w:cs="Times New Roman"/>
          <w:b/>
          <w:color w:val="000000" w:themeColor="text1"/>
          <w:sz w:val="24"/>
          <w:szCs w:val="24"/>
        </w:rPr>
      </w:pPr>
      <w:r w:rsidRPr="004D5F77">
        <w:rPr>
          <w:rFonts w:ascii="Times New Roman" w:hAnsi="Times New Roman" w:cs="Times New Roman"/>
          <w:b/>
          <w:color w:val="000000" w:themeColor="text1"/>
          <w:sz w:val="24"/>
          <w:szCs w:val="24"/>
        </w:rPr>
        <w:t>Preparing the Financial Statements and Information Flows.</w:t>
      </w:r>
    </w:p>
    <w:p w14:paraId="3964F201" w14:textId="1893ABA0" w:rsidR="009C54EF" w:rsidRPr="004D5F77" w:rsidRDefault="009C54EF" w:rsidP="00575C75">
      <w:pPr>
        <w:spacing w:line="480" w:lineRule="auto"/>
        <w:ind w:firstLine="720"/>
        <w:jc w:val="both"/>
        <w:rPr>
          <w:rFonts w:ascii="Times New Roman" w:hAnsi="Times New Roman" w:cs="Times New Roman"/>
          <w:color w:val="000000" w:themeColor="text1"/>
          <w:sz w:val="24"/>
          <w:szCs w:val="24"/>
        </w:rPr>
      </w:pPr>
      <w:r w:rsidRPr="004D5F77">
        <w:rPr>
          <w:rFonts w:ascii="Times New Roman" w:hAnsi="Times New Roman" w:cs="Times New Roman"/>
          <w:color w:val="000000" w:themeColor="text1"/>
          <w:sz w:val="24"/>
          <w:szCs w:val="24"/>
        </w:rPr>
        <w:t xml:space="preserve">The spreadsheets </w:t>
      </w:r>
      <w:r w:rsidR="00E75420" w:rsidRPr="004D5F77">
        <w:rPr>
          <w:rFonts w:ascii="Times New Roman" w:hAnsi="Times New Roman" w:cs="Times New Roman"/>
          <w:color w:val="000000" w:themeColor="text1"/>
          <w:sz w:val="24"/>
          <w:szCs w:val="24"/>
        </w:rPr>
        <w:t>contain</w:t>
      </w:r>
      <w:r w:rsidRPr="004D5F77">
        <w:rPr>
          <w:rFonts w:ascii="Times New Roman" w:hAnsi="Times New Roman" w:cs="Times New Roman"/>
          <w:color w:val="000000" w:themeColor="text1"/>
          <w:sz w:val="24"/>
          <w:szCs w:val="24"/>
        </w:rPr>
        <w:t xml:space="preserve"> </w:t>
      </w:r>
      <w:r w:rsidR="00187CC8" w:rsidRPr="004D5F77">
        <w:rPr>
          <w:rFonts w:ascii="Times New Roman" w:hAnsi="Times New Roman" w:cs="Times New Roman"/>
          <w:color w:val="000000" w:themeColor="text1"/>
          <w:sz w:val="24"/>
          <w:szCs w:val="24"/>
        </w:rPr>
        <w:t>accounting/financial statements;</w:t>
      </w:r>
      <w:r w:rsidRPr="004D5F77">
        <w:rPr>
          <w:rFonts w:ascii="Times New Roman" w:hAnsi="Times New Roman" w:cs="Times New Roman"/>
          <w:color w:val="000000" w:themeColor="text1"/>
          <w:sz w:val="24"/>
          <w:szCs w:val="24"/>
        </w:rPr>
        <w:t xml:space="preserve"> income statements, balance sheets, cash flow statements, and historical stock prices for the last three years</w:t>
      </w:r>
      <w:r w:rsidR="00575C75">
        <w:rPr>
          <w:rFonts w:ascii="Times New Roman" w:hAnsi="Times New Roman" w:cs="Times New Roman"/>
          <w:color w:val="000000" w:themeColor="text1"/>
          <w:sz w:val="24"/>
          <w:szCs w:val="24"/>
        </w:rPr>
        <w:t xml:space="preserve"> for Amazon and Google.</w:t>
      </w:r>
      <w:r w:rsidRPr="004D5F77">
        <w:rPr>
          <w:rFonts w:ascii="Times New Roman" w:hAnsi="Times New Roman" w:cs="Times New Roman"/>
          <w:color w:val="000000" w:themeColor="text1"/>
          <w:sz w:val="24"/>
          <w:szCs w:val="24"/>
        </w:rPr>
        <w:t xml:space="preserve"> There is a worksheet with all the financial information flows for the last three years (2015- 2017 Financial years). </w:t>
      </w:r>
    </w:p>
    <w:p w14:paraId="70A4EF98" w14:textId="77777777" w:rsidR="009C54EF" w:rsidRPr="004D5F77" w:rsidRDefault="009C54EF" w:rsidP="00575C75">
      <w:pPr>
        <w:tabs>
          <w:tab w:val="left" w:pos="270"/>
        </w:tabs>
        <w:spacing w:line="480" w:lineRule="auto"/>
        <w:jc w:val="center"/>
        <w:rPr>
          <w:rFonts w:ascii="Times New Roman" w:hAnsi="Times New Roman" w:cs="Times New Roman"/>
          <w:b/>
          <w:color w:val="000000" w:themeColor="text1"/>
          <w:sz w:val="24"/>
          <w:szCs w:val="24"/>
        </w:rPr>
      </w:pPr>
      <w:r w:rsidRPr="004D5F77">
        <w:rPr>
          <w:rFonts w:ascii="Times New Roman" w:hAnsi="Times New Roman" w:cs="Times New Roman"/>
          <w:b/>
          <w:color w:val="000000" w:themeColor="text1"/>
          <w:sz w:val="24"/>
          <w:szCs w:val="24"/>
        </w:rPr>
        <w:t>Three-Year Investment Returns</w:t>
      </w:r>
    </w:p>
    <w:p w14:paraId="02889541" w14:textId="40F5EB13" w:rsidR="00FC6CCC" w:rsidRPr="004D5F77" w:rsidRDefault="008C26F8" w:rsidP="00575C75">
      <w:pPr>
        <w:spacing w:after="0" w:line="480" w:lineRule="auto"/>
        <w:ind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Apple</w:t>
      </w:r>
      <w:r w:rsidR="0082260B" w:rsidRPr="004D5F77">
        <w:rPr>
          <w:rFonts w:ascii="Times New Roman" w:hAnsi="Times New Roman" w:cs="Times New Roman"/>
          <w:color w:val="000000" w:themeColor="text1"/>
          <w:sz w:val="24"/>
          <w:szCs w:val="24"/>
        </w:rPr>
        <w:t xml:space="preserve"> is </w:t>
      </w:r>
      <w:r w:rsidR="00770D89" w:rsidRPr="004D5F77">
        <w:rPr>
          <w:rFonts w:ascii="Times New Roman" w:hAnsi="Times New Roman" w:cs="Times New Roman"/>
          <w:color w:val="000000" w:themeColor="text1"/>
          <w:sz w:val="24"/>
          <w:szCs w:val="24"/>
        </w:rPr>
        <w:t xml:space="preserve">in a better financial position with a steady growth in </w:t>
      </w:r>
      <w:r w:rsidR="0076016E" w:rsidRPr="004D5F77">
        <w:rPr>
          <w:rFonts w:ascii="Times New Roman" w:hAnsi="Times New Roman" w:cs="Times New Roman"/>
          <w:color w:val="000000" w:themeColor="text1"/>
          <w:sz w:val="24"/>
          <w:szCs w:val="24"/>
        </w:rPr>
        <w:t>its</w:t>
      </w:r>
      <w:r w:rsidR="00770D89" w:rsidRPr="004D5F77">
        <w:rPr>
          <w:rFonts w:ascii="Times New Roman" w:hAnsi="Times New Roman" w:cs="Times New Roman"/>
          <w:color w:val="000000" w:themeColor="text1"/>
          <w:sz w:val="24"/>
          <w:szCs w:val="24"/>
        </w:rPr>
        <w:t xml:space="preserve"> investments.</w:t>
      </w:r>
      <w:r w:rsidR="009C54EF" w:rsidRPr="004D5F77">
        <w:rPr>
          <w:rFonts w:ascii="Times New Roman" w:hAnsi="Times New Roman" w:cs="Times New Roman"/>
          <w:color w:val="000000" w:themeColor="text1"/>
          <w:sz w:val="24"/>
          <w:szCs w:val="24"/>
        </w:rPr>
        <w:t xml:space="preserve"> </w:t>
      </w:r>
      <w:r w:rsidR="00770D89" w:rsidRPr="004D5F77">
        <w:rPr>
          <w:rFonts w:ascii="Times New Roman" w:hAnsi="Times New Roman" w:cs="Times New Roman"/>
          <w:color w:val="000000" w:themeColor="text1"/>
          <w:sz w:val="24"/>
          <w:szCs w:val="24"/>
        </w:rPr>
        <w:t xml:space="preserve">This is factual when the balance sheets for the previous three </w:t>
      </w:r>
      <w:r w:rsidR="00510130" w:rsidRPr="004D5F77">
        <w:rPr>
          <w:rFonts w:ascii="Times New Roman" w:hAnsi="Times New Roman" w:cs="Times New Roman"/>
          <w:color w:val="000000" w:themeColor="text1"/>
          <w:sz w:val="24"/>
          <w:szCs w:val="24"/>
        </w:rPr>
        <w:t>years are</w:t>
      </w:r>
      <w:r w:rsidR="00770D89" w:rsidRPr="004D5F77">
        <w:rPr>
          <w:rFonts w:ascii="Times New Roman" w:hAnsi="Times New Roman" w:cs="Times New Roman"/>
          <w:color w:val="000000" w:themeColor="text1"/>
          <w:sz w:val="24"/>
          <w:szCs w:val="24"/>
        </w:rPr>
        <w:t xml:space="preserve"> compared to determine growth in the Owner’s Equity (Net worth).  The historical stock pricing for company </w:t>
      </w:r>
      <w:r w:rsidR="00984554">
        <w:rPr>
          <w:rFonts w:ascii="Times New Roman" w:hAnsi="Times New Roman" w:cs="Times New Roman"/>
          <w:color w:val="000000" w:themeColor="text1"/>
          <w:sz w:val="24"/>
          <w:szCs w:val="24"/>
        </w:rPr>
        <w:t>Amazon</w:t>
      </w:r>
      <w:r w:rsidR="00770D89" w:rsidRPr="004D5F77">
        <w:rPr>
          <w:rFonts w:ascii="Times New Roman" w:hAnsi="Times New Roman" w:cs="Times New Roman"/>
          <w:color w:val="000000" w:themeColor="text1"/>
          <w:sz w:val="24"/>
          <w:szCs w:val="24"/>
        </w:rPr>
        <w:t xml:space="preserve"> and its competitor </w:t>
      </w:r>
      <w:r w:rsidR="00984554">
        <w:rPr>
          <w:rFonts w:ascii="Times New Roman" w:hAnsi="Times New Roman" w:cs="Times New Roman"/>
          <w:color w:val="000000" w:themeColor="text1"/>
          <w:sz w:val="24"/>
          <w:szCs w:val="24"/>
        </w:rPr>
        <w:t>Apple</w:t>
      </w:r>
      <w:r w:rsidR="00770D89" w:rsidRPr="004D5F77">
        <w:rPr>
          <w:rFonts w:ascii="Times New Roman" w:hAnsi="Times New Roman" w:cs="Times New Roman"/>
          <w:color w:val="000000" w:themeColor="text1"/>
          <w:sz w:val="24"/>
          <w:szCs w:val="24"/>
        </w:rPr>
        <w:t xml:space="preserve"> are pivotal in t</w:t>
      </w:r>
      <w:bookmarkStart w:id="0" w:name="_GoBack"/>
      <w:bookmarkEnd w:id="0"/>
      <w:r w:rsidR="00770D89" w:rsidRPr="004D5F77">
        <w:rPr>
          <w:rFonts w:ascii="Times New Roman" w:hAnsi="Times New Roman" w:cs="Times New Roman"/>
          <w:color w:val="000000" w:themeColor="text1"/>
          <w:sz w:val="24"/>
          <w:szCs w:val="24"/>
        </w:rPr>
        <w:t xml:space="preserve">he analysis of the stock market for the three years as clearly indicated in the spreadsheet. </w:t>
      </w:r>
      <w:r w:rsidR="009C54EF" w:rsidRPr="004D5F77">
        <w:rPr>
          <w:rFonts w:ascii="Times New Roman" w:hAnsi="Times New Roman" w:cs="Times New Roman"/>
          <w:color w:val="000000" w:themeColor="text1"/>
          <w:sz w:val="24"/>
          <w:szCs w:val="24"/>
        </w:rPr>
        <w:t xml:space="preserve">The stock </w:t>
      </w:r>
      <w:r w:rsidR="00770D89" w:rsidRPr="004D5F77">
        <w:rPr>
          <w:rFonts w:ascii="Times New Roman" w:hAnsi="Times New Roman" w:cs="Times New Roman"/>
          <w:color w:val="000000" w:themeColor="text1"/>
          <w:sz w:val="24"/>
          <w:szCs w:val="24"/>
        </w:rPr>
        <w:t>market is thriving</w:t>
      </w:r>
      <w:r w:rsidR="009C54EF" w:rsidRPr="004D5F77">
        <w:rPr>
          <w:rFonts w:ascii="Times New Roman" w:hAnsi="Times New Roman" w:cs="Times New Roman"/>
          <w:color w:val="000000" w:themeColor="text1"/>
          <w:sz w:val="24"/>
          <w:szCs w:val="24"/>
        </w:rPr>
        <w:t xml:space="preserve"> with </w:t>
      </w:r>
      <w:r w:rsidR="00770D89" w:rsidRPr="004D5F77">
        <w:rPr>
          <w:rFonts w:ascii="Times New Roman" w:hAnsi="Times New Roman" w:cs="Times New Roman"/>
          <w:color w:val="000000" w:themeColor="text1"/>
          <w:sz w:val="24"/>
          <w:szCs w:val="24"/>
        </w:rPr>
        <w:t xml:space="preserve">a good </w:t>
      </w:r>
      <w:r w:rsidR="00320FBB">
        <w:rPr>
          <w:rFonts w:ascii="Times New Roman" w:hAnsi="Times New Roman" w:cs="Times New Roman"/>
          <w:color w:val="000000" w:themeColor="text1"/>
          <w:sz w:val="24"/>
          <w:szCs w:val="24"/>
        </w:rPr>
        <w:t>a significant and impactful</w:t>
      </w:r>
      <w:r w:rsidR="00770D89" w:rsidRPr="004D5F77">
        <w:rPr>
          <w:rFonts w:ascii="Times New Roman" w:hAnsi="Times New Roman" w:cs="Times New Roman"/>
          <w:color w:val="000000" w:themeColor="text1"/>
          <w:sz w:val="24"/>
          <w:szCs w:val="24"/>
        </w:rPr>
        <w:t xml:space="preserve"> effect in the economy</w:t>
      </w:r>
      <w:r w:rsidR="009C54EF" w:rsidRPr="004D5F77">
        <w:rPr>
          <w:rFonts w:ascii="Times New Roman" w:hAnsi="Times New Roman" w:cs="Times New Roman"/>
          <w:color w:val="000000" w:themeColor="text1"/>
          <w:sz w:val="24"/>
          <w:szCs w:val="24"/>
        </w:rPr>
        <w:t>.</w:t>
      </w:r>
      <w:r w:rsidR="00FC6CCC" w:rsidRPr="004D5F77">
        <w:rPr>
          <w:rFonts w:ascii="Times New Roman" w:hAnsi="Times New Roman" w:cs="Times New Roman"/>
          <w:color w:val="000000" w:themeColor="text1"/>
          <w:sz w:val="24"/>
          <w:szCs w:val="24"/>
        </w:rPr>
        <w:t xml:space="preserve"> </w:t>
      </w:r>
      <w:r w:rsidR="00320FBB">
        <w:rPr>
          <w:rFonts w:ascii="Times New Roman" w:hAnsi="Times New Roman" w:cs="Times New Roman"/>
          <w:color w:val="000000" w:themeColor="text1"/>
          <w:sz w:val="24"/>
          <w:szCs w:val="24"/>
        </w:rPr>
        <w:t>Amazon’s</w:t>
      </w:r>
      <w:r w:rsidR="00FC6CCC" w:rsidRPr="004D5F77">
        <w:rPr>
          <w:rFonts w:ascii="Times New Roman" w:hAnsi="Times New Roman" w:cs="Times New Roman"/>
          <w:color w:val="000000" w:themeColor="text1"/>
          <w:sz w:val="24"/>
          <w:szCs w:val="24"/>
        </w:rPr>
        <w:t xml:space="preserve"> stock rate of return is at 4.68% with a slight improvement on price movements from the financial year 2015. The figures on stock </w:t>
      </w:r>
      <w:r w:rsidR="00AC2333" w:rsidRPr="004D5F77">
        <w:rPr>
          <w:rFonts w:ascii="Times New Roman" w:hAnsi="Times New Roman" w:cs="Times New Roman"/>
          <w:color w:val="000000" w:themeColor="text1"/>
          <w:sz w:val="24"/>
          <w:szCs w:val="24"/>
        </w:rPr>
        <w:t>prices can</w:t>
      </w:r>
      <w:r w:rsidR="009C54EF" w:rsidRPr="004D5F77">
        <w:rPr>
          <w:rFonts w:ascii="Times New Roman" w:hAnsi="Times New Roman" w:cs="Times New Roman"/>
          <w:color w:val="000000" w:themeColor="text1"/>
          <w:sz w:val="24"/>
          <w:szCs w:val="24"/>
        </w:rPr>
        <w:t xml:space="preserve"> be found in the stock history in </w:t>
      </w:r>
      <w:r w:rsidR="00FC6CCC" w:rsidRPr="004D5F77">
        <w:rPr>
          <w:rFonts w:ascii="Times New Roman" w:hAnsi="Times New Roman" w:cs="Times New Roman"/>
          <w:color w:val="000000" w:themeColor="text1"/>
          <w:sz w:val="24"/>
          <w:szCs w:val="24"/>
        </w:rPr>
        <w:t>Spreadsheet</w:t>
      </w:r>
      <w:r w:rsidR="009C54EF" w:rsidRPr="004D5F77">
        <w:rPr>
          <w:rFonts w:ascii="Times New Roman" w:hAnsi="Times New Roman" w:cs="Times New Roman"/>
          <w:color w:val="000000" w:themeColor="text1"/>
          <w:sz w:val="24"/>
          <w:szCs w:val="24"/>
        </w:rPr>
        <w:t xml:space="preserve">. </w:t>
      </w:r>
      <w:r w:rsidR="00FC6CCC" w:rsidRPr="004D5F77">
        <w:rPr>
          <w:rFonts w:ascii="Times New Roman" w:hAnsi="Times New Roman" w:cs="Times New Roman"/>
          <w:color w:val="000000" w:themeColor="text1"/>
          <w:sz w:val="24"/>
          <w:szCs w:val="24"/>
        </w:rPr>
        <w:t>Company A proves to economically feasible and worth investing in; It depicts high and substantial returns on both investment and re-investments.</w:t>
      </w:r>
    </w:p>
    <w:p w14:paraId="4CD29BFB" w14:textId="77777777" w:rsidR="009C54EF" w:rsidRPr="004D5F77" w:rsidRDefault="009C54EF" w:rsidP="00184B4E">
      <w:pPr>
        <w:spacing w:after="0" w:line="480" w:lineRule="auto"/>
        <w:jc w:val="both"/>
        <w:rPr>
          <w:rFonts w:ascii="Times New Roman" w:hAnsi="Times New Roman" w:cs="Times New Roman"/>
          <w:b/>
          <w:color w:val="000000" w:themeColor="text1"/>
          <w:sz w:val="24"/>
          <w:szCs w:val="24"/>
        </w:rPr>
      </w:pPr>
      <w:r w:rsidRPr="004D5F77">
        <w:rPr>
          <w:rFonts w:ascii="Times New Roman" w:hAnsi="Times New Roman" w:cs="Times New Roman"/>
          <w:b/>
          <w:color w:val="000000" w:themeColor="text1"/>
          <w:sz w:val="24"/>
          <w:szCs w:val="24"/>
        </w:rPr>
        <w:t>Financial Calculations</w:t>
      </w:r>
    </w:p>
    <w:p w14:paraId="46B6BCF5" w14:textId="0F76FACA" w:rsidR="0067689F" w:rsidRPr="004D5F77" w:rsidRDefault="00FC6CCC" w:rsidP="00184B4E">
      <w:pPr>
        <w:tabs>
          <w:tab w:val="left" w:pos="270"/>
          <w:tab w:val="left" w:pos="450"/>
        </w:tabs>
        <w:spacing w:line="480" w:lineRule="auto"/>
        <w:jc w:val="both"/>
        <w:rPr>
          <w:rFonts w:ascii="Times New Roman" w:hAnsi="Times New Roman" w:cs="Times New Roman"/>
          <w:color w:val="000000" w:themeColor="text1"/>
          <w:sz w:val="24"/>
          <w:szCs w:val="24"/>
        </w:rPr>
      </w:pPr>
      <w:r w:rsidRPr="004D5F77">
        <w:rPr>
          <w:rFonts w:ascii="Times New Roman" w:hAnsi="Times New Roman" w:cs="Times New Roman"/>
          <w:color w:val="000000" w:themeColor="text1"/>
          <w:sz w:val="24"/>
          <w:szCs w:val="24"/>
        </w:rPr>
        <w:t xml:space="preserve">Check the spreadsheets </w:t>
      </w:r>
      <w:r w:rsidR="00E37AF8" w:rsidRPr="004D5F77">
        <w:rPr>
          <w:rFonts w:ascii="Times New Roman" w:hAnsi="Times New Roman" w:cs="Times New Roman"/>
          <w:color w:val="000000" w:themeColor="text1"/>
          <w:sz w:val="24"/>
          <w:szCs w:val="24"/>
        </w:rPr>
        <w:t>for financial</w:t>
      </w:r>
      <w:r w:rsidR="009C54EF" w:rsidRPr="004D5F77">
        <w:rPr>
          <w:rFonts w:ascii="Times New Roman" w:hAnsi="Times New Roman" w:cs="Times New Roman"/>
          <w:color w:val="000000" w:themeColor="text1"/>
          <w:sz w:val="24"/>
          <w:szCs w:val="24"/>
        </w:rPr>
        <w:t xml:space="preserve"> calculations for both </w:t>
      </w:r>
      <w:r w:rsidR="0067689F" w:rsidRPr="004D5F77">
        <w:rPr>
          <w:rFonts w:ascii="Times New Roman" w:hAnsi="Times New Roman" w:cs="Times New Roman"/>
          <w:color w:val="000000" w:themeColor="text1"/>
          <w:sz w:val="24"/>
          <w:szCs w:val="24"/>
        </w:rPr>
        <w:t>companies A &amp; B with clear indications of financial r</w:t>
      </w:r>
      <w:r w:rsidR="009C54EF" w:rsidRPr="004D5F77">
        <w:rPr>
          <w:rFonts w:ascii="Times New Roman" w:hAnsi="Times New Roman" w:cs="Times New Roman"/>
          <w:color w:val="000000" w:themeColor="text1"/>
          <w:sz w:val="24"/>
          <w:szCs w:val="24"/>
        </w:rPr>
        <w:t xml:space="preserve">atios </w:t>
      </w:r>
      <w:r w:rsidR="0067689F" w:rsidRPr="004D5F77">
        <w:rPr>
          <w:rFonts w:ascii="Times New Roman" w:hAnsi="Times New Roman" w:cs="Times New Roman"/>
          <w:color w:val="000000" w:themeColor="text1"/>
          <w:sz w:val="24"/>
          <w:szCs w:val="24"/>
        </w:rPr>
        <w:t xml:space="preserve">such as; Return on Equity Ratio, Price/Earnings ratio, Debt/ Equity ratio with Net profit Margin for three </w:t>
      </w:r>
      <w:proofErr w:type="gramStart"/>
      <w:r w:rsidR="0067689F" w:rsidRPr="004D5F77">
        <w:rPr>
          <w:rFonts w:ascii="Times New Roman" w:hAnsi="Times New Roman" w:cs="Times New Roman"/>
          <w:color w:val="000000" w:themeColor="text1"/>
          <w:sz w:val="24"/>
          <w:szCs w:val="24"/>
        </w:rPr>
        <w:t>years  also</w:t>
      </w:r>
      <w:proofErr w:type="gramEnd"/>
      <w:r w:rsidR="0067689F" w:rsidRPr="004D5F77">
        <w:rPr>
          <w:rFonts w:ascii="Times New Roman" w:hAnsi="Times New Roman" w:cs="Times New Roman"/>
          <w:color w:val="000000" w:themeColor="text1"/>
          <w:sz w:val="24"/>
          <w:szCs w:val="24"/>
        </w:rPr>
        <w:t xml:space="preserve"> clearly shown. In addition to </w:t>
      </w:r>
      <w:proofErr w:type="gramStart"/>
      <w:r w:rsidR="0067689F" w:rsidRPr="004D5F77">
        <w:rPr>
          <w:rFonts w:ascii="Times New Roman" w:hAnsi="Times New Roman" w:cs="Times New Roman"/>
          <w:color w:val="000000" w:themeColor="text1"/>
          <w:sz w:val="24"/>
          <w:szCs w:val="24"/>
        </w:rPr>
        <w:t xml:space="preserve">these  </w:t>
      </w:r>
      <w:r w:rsidR="0067689F" w:rsidRPr="004D5F77">
        <w:rPr>
          <w:rFonts w:ascii="Times New Roman" w:hAnsi="Times New Roman" w:cs="Times New Roman"/>
          <w:color w:val="000000" w:themeColor="text1"/>
          <w:sz w:val="24"/>
          <w:szCs w:val="24"/>
        </w:rPr>
        <w:lastRenderedPageBreak/>
        <w:t>stock</w:t>
      </w:r>
      <w:proofErr w:type="gramEnd"/>
      <w:r w:rsidR="0067689F" w:rsidRPr="004D5F77">
        <w:rPr>
          <w:rFonts w:ascii="Times New Roman" w:hAnsi="Times New Roman" w:cs="Times New Roman"/>
          <w:color w:val="000000" w:themeColor="text1"/>
          <w:sz w:val="24"/>
          <w:szCs w:val="24"/>
        </w:rPr>
        <w:t xml:space="preserve"> data showing closing price for last business day in December also indicated.</w:t>
      </w:r>
      <w:r w:rsidR="00B6712A" w:rsidRPr="004D5F77">
        <w:rPr>
          <w:rFonts w:ascii="Times New Roman" w:hAnsi="Times New Roman" w:cs="Times New Roman"/>
          <w:color w:val="000000" w:themeColor="text1"/>
          <w:sz w:val="24"/>
          <w:szCs w:val="24"/>
        </w:rPr>
        <w:t xml:space="preserve"> The calculation are therefore as follows;</w:t>
      </w:r>
    </w:p>
    <w:p w14:paraId="6B7BEC80" w14:textId="77777777" w:rsidR="00B6712A" w:rsidRPr="004D5F77" w:rsidRDefault="00B6712A" w:rsidP="00184B4E">
      <w:pPr>
        <w:pStyle w:val="ListParagraph"/>
        <w:numPr>
          <w:ilvl w:val="0"/>
          <w:numId w:val="3"/>
        </w:numPr>
        <w:autoSpaceDE w:val="0"/>
        <w:autoSpaceDN w:val="0"/>
        <w:adjustRightInd w:val="0"/>
        <w:spacing w:after="0" w:line="480" w:lineRule="auto"/>
        <w:jc w:val="both"/>
        <w:outlineLvl w:val="0"/>
        <w:rPr>
          <w:rFonts w:ascii="Times New Roman" w:hAnsi="Times New Roman" w:cs="Times New Roman"/>
          <w:b/>
          <w:bCs/>
          <w:color w:val="000000" w:themeColor="text1"/>
          <w:sz w:val="24"/>
          <w:szCs w:val="24"/>
        </w:rPr>
      </w:pPr>
      <w:r w:rsidRPr="004D5F77">
        <w:rPr>
          <w:rFonts w:ascii="Times New Roman" w:hAnsi="Times New Roman" w:cs="Times New Roman"/>
          <w:b/>
          <w:bCs/>
          <w:color w:val="000000" w:themeColor="text1"/>
          <w:sz w:val="24"/>
          <w:szCs w:val="24"/>
        </w:rPr>
        <w:t xml:space="preserve">Current ratio </w:t>
      </w:r>
    </w:p>
    <w:p w14:paraId="0C2CE11D" w14:textId="75048A94" w:rsidR="00B6712A" w:rsidRPr="004D5F77" w:rsidRDefault="00A82AD6" w:rsidP="00184B4E">
      <w:pPr>
        <w:autoSpaceDE w:val="0"/>
        <w:autoSpaceDN w:val="0"/>
        <w:adjustRightInd w:val="0"/>
        <w:spacing w:after="0" w:line="480" w:lineRule="auto"/>
        <w:jc w:val="both"/>
        <w:rPr>
          <w:rFonts w:ascii="Times New Roman" w:hAnsi="Times New Roman" w:cs="Times New Roman"/>
          <w:color w:val="000000" w:themeColor="text1"/>
          <w:sz w:val="24"/>
          <w:szCs w:val="24"/>
        </w:rPr>
      </w:pPr>
      <w:r w:rsidRPr="004D5F77">
        <w:rPr>
          <w:rFonts w:ascii="Times New Roman" w:hAnsi="Times New Roman" w:cs="Times New Roman"/>
          <w:color w:val="000000" w:themeColor="text1"/>
          <w:sz w:val="24"/>
          <w:szCs w:val="24"/>
        </w:rPr>
        <w:tab/>
      </w:r>
      <w:r w:rsidR="00B6712A" w:rsidRPr="004D5F77">
        <w:rPr>
          <w:rFonts w:ascii="Times New Roman" w:hAnsi="Times New Roman" w:cs="Times New Roman"/>
          <w:color w:val="000000" w:themeColor="text1"/>
          <w:sz w:val="24"/>
          <w:szCs w:val="24"/>
        </w:rPr>
        <w:t>This ratio indicates the extent to which current assets, if liquidated, would cover the current liabilities, i.e., the value of current assets for each shilling of current liability. The higher current ratio means more liquidity exists in the farm business</w:t>
      </w:r>
      <w:r w:rsidRPr="004D5F77">
        <w:rPr>
          <w:rFonts w:ascii="Times New Roman" w:hAnsi="Times New Roman" w:cs="Times New Roman"/>
          <w:color w:val="000000" w:themeColor="text1"/>
          <w:sz w:val="24"/>
          <w:szCs w:val="24"/>
        </w:rPr>
        <w:t xml:space="preserve"> (</w:t>
      </w:r>
      <w:r w:rsidRPr="004D5F77">
        <w:rPr>
          <w:rFonts w:ascii="Times New Roman" w:hAnsi="Times New Roman" w:cs="Times New Roman"/>
          <w:color w:val="000000" w:themeColor="text1"/>
          <w:sz w:val="24"/>
          <w:szCs w:val="24"/>
          <w:shd w:val="clear" w:color="auto" w:fill="FFFFFF"/>
        </w:rPr>
        <w:t>Foster, 2004)</w:t>
      </w:r>
      <w:r w:rsidR="00B6712A" w:rsidRPr="004D5F77">
        <w:rPr>
          <w:rFonts w:ascii="Times New Roman" w:hAnsi="Times New Roman" w:cs="Times New Roman"/>
          <w:color w:val="000000" w:themeColor="text1"/>
          <w:sz w:val="24"/>
          <w:szCs w:val="24"/>
        </w:rPr>
        <w:t>. The current ratio is calculated as follows;</w:t>
      </w:r>
    </w:p>
    <w:p w14:paraId="30C4DDB1" w14:textId="77777777" w:rsidR="00B6712A" w:rsidRPr="004D5F77" w:rsidRDefault="00B6712A" w:rsidP="00184B4E">
      <w:pPr>
        <w:autoSpaceDE w:val="0"/>
        <w:autoSpaceDN w:val="0"/>
        <w:adjustRightInd w:val="0"/>
        <w:spacing w:after="0" w:line="480" w:lineRule="auto"/>
        <w:jc w:val="both"/>
        <w:rPr>
          <w:rFonts w:ascii="Times New Roman" w:hAnsi="Times New Roman" w:cs="Times New Roman"/>
          <w:color w:val="000000" w:themeColor="text1"/>
          <w:sz w:val="24"/>
          <w:szCs w:val="24"/>
        </w:rPr>
      </w:pPr>
      <w:r w:rsidRPr="004D5F77">
        <w:rPr>
          <w:rFonts w:ascii="Times New Roman" w:hAnsi="Times New Roman" w:cs="Times New Roman"/>
          <w:b/>
          <w:bCs/>
          <w:color w:val="000000" w:themeColor="text1"/>
          <w:sz w:val="24"/>
          <w:szCs w:val="24"/>
        </w:rPr>
        <w:t xml:space="preserve">Current Ratio = </w:t>
      </w:r>
      <m:oMath>
        <m:f>
          <m:fPr>
            <m:ctrlPr>
              <w:rPr>
                <w:rFonts w:ascii="Cambria Math" w:hAnsi="Cambria Math" w:cs="Times New Roman"/>
                <w:b/>
                <w:bCs/>
                <w:i/>
                <w:color w:val="000000" w:themeColor="text1"/>
                <w:sz w:val="24"/>
                <w:szCs w:val="24"/>
              </w:rPr>
            </m:ctrlPr>
          </m:fPr>
          <m:num>
            <m:r>
              <m:rPr>
                <m:sty m:val="b"/>
              </m:rPr>
              <w:rPr>
                <w:rFonts w:ascii="Cambria Math" w:hAnsi="Cambria Math" w:cs="Times New Roman"/>
                <w:color w:val="000000" w:themeColor="text1"/>
                <w:sz w:val="24"/>
                <w:szCs w:val="24"/>
              </w:rPr>
              <m:t>current assets</m:t>
            </m:r>
          </m:num>
          <m:den>
            <m:r>
              <m:rPr>
                <m:sty m:val="b"/>
              </m:rPr>
              <w:rPr>
                <w:rFonts w:ascii="Cambria Math" w:hAnsi="Cambria Math" w:cs="Times New Roman"/>
                <w:color w:val="000000" w:themeColor="text1"/>
                <w:sz w:val="24"/>
                <w:szCs w:val="24"/>
              </w:rPr>
              <m:t xml:space="preserve">current liabilities </m:t>
            </m:r>
          </m:den>
        </m:f>
      </m:oMath>
    </w:p>
    <w:p w14:paraId="0B79A612" w14:textId="77777777" w:rsidR="00B6712A" w:rsidRPr="004D5F77" w:rsidRDefault="00B6712A" w:rsidP="00184B4E">
      <w:pPr>
        <w:autoSpaceDE w:val="0"/>
        <w:autoSpaceDN w:val="0"/>
        <w:adjustRightInd w:val="0"/>
        <w:spacing w:after="0" w:line="480" w:lineRule="auto"/>
        <w:jc w:val="both"/>
        <w:rPr>
          <w:rFonts w:ascii="Times New Roman" w:hAnsi="Times New Roman" w:cs="Times New Roman"/>
          <w:color w:val="000000" w:themeColor="text1"/>
          <w:sz w:val="24"/>
          <w:szCs w:val="24"/>
        </w:rPr>
      </w:pPr>
    </w:p>
    <w:p w14:paraId="54E4C10D" w14:textId="77777777" w:rsidR="00B6712A" w:rsidRPr="004D5F77" w:rsidRDefault="00B6712A" w:rsidP="00184B4E">
      <w:pPr>
        <w:autoSpaceDE w:val="0"/>
        <w:autoSpaceDN w:val="0"/>
        <w:adjustRightInd w:val="0"/>
        <w:spacing w:after="0" w:line="480" w:lineRule="auto"/>
        <w:jc w:val="both"/>
        <w:rPr>
          <w:rFonts w:ascii="Times New Roman" w:hAnsi="Times New Roman" w:cs="Times New Roman"/>
          <w:color w:val="000000" w:themeColor="text1"/>
          <w:sz w:val="24"/>
          <w:szCs w:val="24"/>
        </w:rPr>
      </w:pPr>
      <w:r w:rsidRPr="004D5F77">
        <w:rPr>
          <w:rFonts w:ascii="Times New Roman" w:hAnsi="Times New Roman" w:cs="Times New Roman"/>
          <w:color w:val="000000" w:themeColor="text1"/>
          <w:sz w:val="24"/>
          <w:szCs w:val="24"/>
        </w:rPr>
        <w:t xml:space="preserve">For the calculations in this case, therefore the current ratios for the years, 2015, 2016 and 2017 are done below. In the financial year 2015, the total current assets </w:t>
      </w:r>
      <w:proofErr w:type="gramStart"/>
      <w:r w:rsidRPr="004D5F77">
        <w:rPr>
          <w:rFonts w:ascii="Times New Roman" w:hAnsi="Times New Roman" w:cs="Times New Roman"/>
          <w:color w:val="000000" w:themeColor="text1"/>
          <w:sz w:val="24"/>
          <w:szCs w:val="24"/>
        </w:rPr>
        <w:t>is</w:t>
      </w:r>
      <w:proofErr w:type="gramEnd"/>
      <w:r w:rsidRPr="004D5F77">
        <w:rPr>
          <w:rFonts w:ascii="Times New Roman" w:hAnsi="Times New Roman" w:cs="Times New Roman"/>
          <w:color w:val="000000" w:themeColor="text1"/>
          <w:sz w:val="24"/>
          <w:szCs w:val="24"/>
        </w:rPr>
        <w:t xml:space="preserve"> 1,265,939 and the total current liabilities has a value of 675,160. </w:t>
      </w:r>
      <w:proofErr w:type="gramStart"/>
      <w:r w:rsidRPr="004D5F77">
        <w:rPr>
          <w:rFonts w:ascii="Times New Roman" w:hAnsi="Times New Roman" w:cs="Times New Roman"/>
          <w:color w:val="000000" w:themeColor="text1"/>
          <w:sz w:val="24"/>
          <w:szCs w:val="24"/>
        </w:rPr>
        <w:t>Therefore</w:t>
      </w:r>
      <w:proofErr w:type="gramEnd"/>
      <w:r w:rsidRPr="004D5F77">
        <w:rPr>
          <w:rFonts w:ascii="Times New Roman" w:hAnsi="Times New Roman" w:cs="Times New Roman"/>
          <w:color w:val="000000" w:themeColor="text1"/>
          <w:sz w:val="24"/>
          <w:szCs w:val="24"/>
        </w:rPr>
        <w:t xml:space="preserve"> the current ratio is calculated as;</w:t>
      </w:r>
    </w:p>
    <w:p w14:paraId="66CEF89F" w14:textId="77777777" w:rsidR="00B6712A" w:rsidRPr="004D5F77" w:rsidRDefault="002D56C4" w:rsidP="00184B4E">
      <w:pPr>
        <w:autoSpaceDE w:val="0"/>
        <w:autoSpaceDN w:val="0"/>
        <w:adjustRightInd w:val="0"/>
        <w:spacing w:after="0" w:line="480" w:lineRule="auto"/>
        <w:jc w:val="both"/>
        <w:rPr>
          <w:rFonts w:ascii="Times New Roman" w:hAnsi="Times New Roman" w:cs="Times New Roman"/>
          <w:color w:val="000000" w:themeColor="text1"/>
          <w:sz w:val="24"/>
          <w:szCs w:val="24"/>
        </w:rPr>
      </w:pPr>
      <m:oMath>
        <m:f>
          <m:fPr>
            <m:ctrlPr>
              <w:rPr>
                <w:rFonts w:ascii="Cambria Math" w:hAnsi="Cambria Math" w:cs="Times New Roman"/>
                <w:i/>
                <w:color w:val="000000" w:themeColor="text1"/>
                <w:sz w:val="24"/>
                <w:szCs w:val="24"/>
              </w:rPr>
            </m:ctrlPr>
          </m:fPr>
          <m:num>
            <m:r>
              <w:rPr>
                <w:rFonts w:ascii="Cambria Math" w:hAnsi="Cambria Math" w:cs="Times New Roman"/>
                <w:color w:val="000000" w:themeColor="text1"/>
                <w:sz w:val="24"/>
                <w:szCs w:val="24"/>
              </w:rPr>
              <m:t xml:space="preserve">1265939 </m:t>
            </m:r>
          </m:num>
          <m:den>
            <m:r>
              <w:rPr>
                <w:rFonts w:ascii="Cambria Math" w:hAnsi="Cambria Math" w:cs="Times New Roman"/>
                <w:color w:val="000000" w:themeColor="text1"/>
                <w:sz w:val="24"/>
                <w:szCs w:val="24"/>
              </w:rPr>
              <m:t>675160</m:t>
            </m:r>
          </m:den>
        </m:f>
        <m:r>
          <w:rPr>
            <w:rFonts w:ascii="Cambria Math" w:hAnsi="Cambria Math" w:cs="Times New Roman"/>
            <w:color w:val="000000" w:themeColor="text1"/>
            <w:sz w:val="24"/>
            <w:szCs w:val="24"/>
          </w:rPr>
          <m:t xml:space="preserve"> </m:t>
        </m:r>
      </m:oMath>
      <w:r w:rsidR="00B6712A" w:rsidRPr="004D5F77">
        <w:rPr>
          <w:rFonts w:ascii="Times New Roman" w:eastAsiaTheme="minorEastAsia" w:hAnsi="Times New Roman" w:cs="Times New Roman"/>
          <w:color w:val="000000" w:themeColor="text1"/>
          <w:sz w:val="24"/>
          <w:szCs w:val="24"/>
        </w:rPr>
        <w:t>= 1.875</w:t>
      </w:r>
    </w:p>
    <w:p w14:paraId="2D24D0FE" w14:textId="77777777" w:rsidR="00B6712A" w:rsidRPr="004D5F77" w:rsidRDefault="00B6712A" w:rsidP="00184B4E">
      <w:pPr>
        <w:autoSpaceDE w:val="0"/>
        <w:autoSpaceDN w:val="0"/>
        <w:adjustRightInd w:val="0"/>
        <w:spacing w:after="0" w:line="480" w:lineRule="auto"/>
        <w:jc w:val="both"/>
        <w:rPr>
          <w:rFonts w:ascii="Times New Roman" w:hAnsi="Times New Roman" w:cs="Times New Roman"/>
          <w:color w:val="000000" w:themeColor="text1"/>
          <w:sz w:val="24"/>
          <w:szCs w:val="24"/>
        </w:rPr>
      </w:pPr>
      <w:r w:rsidRPr="004D5F77">
        <w:rPr>
          <w:rFonts w:ascii="Times New Roman" w:hAnsi="Times New Roman" w:cs="Times New Roman"/>
          <w:color w:val="000000" w:themeColor="text1"/>
          <w:sz w:val="24"/>
          <w:szCs w:val="24"/>
        </w:rPr>
        <w:t>In 2016, total current assets= 3,198,657</w:t>
      </w:r>
    </w:p>
    <w:p w14:paraId="787262F5" w14:textId="77777777" w:rsidR="00B6712A" w:rsidRPr="004D5F77" w:rsidRDefault="00B6712A" w:rsidP="00184B4E">
      <w:pPr>
        <w:autoSpaceDE w:val="0"/>
        <w:autoSpaceDN w:val="0"/>
        <w:adjustRightInd w:val="0"/>
        <w:spacing w:after="0" w:line="480" w:lineRule="auto"/>
        <w:jc w:val="both"/>
        <w:rPr>
          <w:rFonts w:ascii="Times New Roman" w:hAnsi="Times New Roman" w:cs="Times New Roman"/>
          <w:color w:val="000000" w:themeColor="text1"/>
          <w:sz w:val="24"/>
          <w:szCs w:val="24"/>
        </w:rPr>
      </w:pPr>
      <w:r w:rsidRPr="004D5F77">
        <w:rPr>
          <w:rFonts w:ascii="Times New Roman" w:hAnsi="Times New Roman" w:cs="Times New Roman"/>
          <w:color w:val="000000" w:themeColor="text1"/>
          <w:sz w:val="24"/>
          <w:szCs w:val="24"/>
        </w:rPr>
        <w:t xml:space="preserve">                Total current liabilities= 2,107,166</w:t>
      </w:r>
    </w:p>
    <w:p w14:paraId="574B442B" w14:textId="77777777" w:rsidR="00B6712A" w:rsidRPr="004D5F77" w:rsidRDefault="00B6712A" w:rsidP="00184B4E">
      <w:pPr>
        <w:autoSpaceDE w:val="0"/>
        <w:autoSpaceDN w:val="0"/>
        <w:adjustRightInd w:val="0"/>
        <w:spacing w:after="0" w:line="480" w:lineRule="auto"/>
        <w:jc w:val="both"/>
        <w:rPr>
          <w:rFonts w:ascii="Times New Roman" w:hAnsi="Times New Roman" w:cs="Times New Roman"/>
          <w:color w:val="000000" w:themeColor="text1"/>
          <w:sz w:val="24"/>
          <w:szCs w:val="24"/>
        </w:rPr>
      </w:pPr>
      <w:r w:rsidRPr="004D5F77">
        <w:rPr>
          <w:rFonts w:ascii="Times New Roman" w:hAnsi="Times New Roman" w:cs="Times New Roman"/>
          <w:color w:val="000000" w:themeColor="text1"/>
          <w:sz w:val="24"/>
          <w:szCs w:val="24"/>
        </w:rPr>
        <w:t>Current ratio in 2016</w:t>
      </w:r>
      <w:proofErr w:type="gramStart"/>
      <w:r w:rsidRPr="004D5F77">
        <w:rPr>
          <w:rFonts w:ascii="Times New Roman" w:hAnsi="Times New Roman" w:cs="Times New Roman"/>
          <w:color w:val="000000" w:themeColor="text1"/>
          <w:sz w:val="24"/>
          <w:szCs w:val="24"/>
        </w:rPr>
        <w:t>=( 3198657</w:t>
      </w:r>
      <w:proofErr w:type="gramEnd"/>
      <w:r w:rsidRPr="004D5F77">
        <w:rPr>
          <w:rFonts w:ascii="Times New Roman" w:hAnsi="Times New Roman" w:cs="Times New Roman"/>
          <w:color w:val="000000" w:themeColor="text1"/>
          <w:sz w:val="24"/>
          <w:szCs w:val="24"/>
        </w:rPr>
        <w:t>/2107166)=  1.518</w:t>
      </w:r>
    </w:p>
    <w:p w14:paraId="7D830680" w14:textId="77777777" w:rsidR="00B6712A" w:rsidRPr="004D5F77" w:rsidRDefault="00B6712A" w:rsidP="00184B4E">
      <w:pPr>
        <w:autoSpaceDE w:val="0"/>
        <w:autoSpaceDN w:val="0"/>
        <w:adjustRightInd w:val="0"/>
        <w:spacing w:after="0" w:line="480" w:lineRule="auto"/>
        <w:jc w:val="both"/>
        <w:rPr>
          <w:rFonts w:ascii="Times New Roman" w:hAnsi="Times New Roman" w:cs="Times New Roman"/>
          <w:color w:val="000000" w:themeColor="text1"/>
          <w:sz w:val="24"/>
          <w:szCs w:val="24"/>
        </w:rPr>
      </w:pPr>
    </w:p>
    <w:p w14:paraId="269D5762" w14:textId="77777777" w:rsidR="00B6712A" w:rsidRPr="004D5F77" w:rsidRDefault="00B6712A" w:rsidP="00184B4E">
      <w:pPr>
        <w:autoSpaceDE w:val="0"/>
        <w:autoSpaceDN w:val="0"/>
        <w:adjustRightInd w:val="0"/>
        <w:spacing w:after="0" w:line="480" w:lineRule="auto"/>
        <w:jc w:val="both"/>
        <w:rPr>
          <w:rFonts w:ascii="Times New Roman" w:hAnsi="Times New Roman" w:cs="Times New Roman"/>
          <w:color w:val="000000" w:themeColor="text1"/>
          <w:sz w:val="24"/>
          <w:szCs w:val="24"/>
        </w:rPr>
      </w:pPr>
      <w:r w:rsidRPr="004D5F77">
        <w:rPr>
          <w:rFonts w:ascii="Times New Roman" w:hAnsi="Times New Roman" w:cs="Times New Roman"/>
          <w:color w:val="000000" w:themeColor="text1"/>
          <w:sz w:val="24"/>
          <w:szCs w:val="24"/>
        </w:rPr>
        <w:t>In 2017; the current assets= 2,791,568</w:t>
      </w:r>
    </w:p>
    <w:p w14:paraId="7D2E203E" w14:textId="77777777" w:rsidR="00B6712A" w:rsidRPr="004D5F77" w:rsidRDefault="00B6712A" w:rsidP="00184B4E">
      <w:pPr>
        <w:autoSpaceDE w:val="0"/>
        <w:autoSpaceDN w:val="0"/>
        <w:adjustRightInd w:val="0"/>
        <w:spacing w:after="0" w:line="480" w:lineRule="auto"/>
        <w:jc w:val="both"/>
        <w:rPr>
          <w:rFonts w:ascii="Times New Roman" w:hAnsi="Times New Roman" w:cs="Times New Roman"/>
          <w:color w:val="000000" w:themeColor="text1"/>
          <w:sz w:val="24"/>
          <w:szCs w:val="24"/>
        </w:rPr>
      </w:pPr>
      <w:r w:rsidRPr="004D5F77">
        <w:rPr>
          <w:rFonts w:ascii="Times New Roman" w:hAnsi="Times New Roman" w:cs="Times New Roman"/>
          <w:color w:val="000000" w:themeColor="text1"/>
          <w:sz w:val="24"/>
          <w:szCs w:val="24"/>
        </w:rPr>
        <w:t xml:space="preserve">                 The current liabilities= 2,816,274</w:t>
      </w:r>
    </w:p>
    <w:p w14:paraId="6D97DBF6" w14:textId="77777777" w:rsidR="00B6712A" w:rsidRPr="004D5F77" w:rsidRDefault="00B6712A" w:rsidP="00184B4E">
      <w:pPr>
        <w:autoSpaceDE w:val="0"/>
        <w:autoSpaceDN w:val="0"/>
        <w:adjustRightInd w:val="0"/>
        <w:spacing w:after="0" w:line="480" w:lineRule="auto"/>
        <w:jc w:val="both"/>
        <w:rPr>
          <w:rFonts w:ascii="Times New Roman" w:hAnsi="Times New Roman" w:cs="Times New Roman"/>
          <w:color w:val="000000" w:themeColor="text1"/>
          <w:sz w:val="24"/>
          <w:szCs w:val="24"/>
        </w:rPr>
      </w:pPr>
      <w:r w:rsidRPr="004D5F77">
        <w:rPr>
          <w:rFonts w:ascii="Times New Roman" w:hAnsi="Times New Roman" w:cs="Times New Roman"/>
          <w:color w:val="000000" w:themeColor="text1"/>
          <w:sz w:val="24"/>
          <w:szCs w:val="24"/>
        </w:rPr>
        <w:t xml:space="preserve">Therefore, the current ratio = (2791568/2816274) </w:t>
      </w:r>
      <w:proofErr w:type="gramStart"/>
      <w:r w:rsidRPr="004D5F77">
        <w:rPr>
          <w:rFonts w:ascii="Times New Roman" w:hAnsi="Times New Roman" w:cs="Times New Roman"/>
          <w:color w:val="000000" w:themeColor="text1"/>
          <w:sz w:val="24"/>
          <w:szCs w:val="24"/>
        </w:rPr>
        <w:t>=  0.991</w:t>
      </w:r>
      <w:proofErr w:type="gramEnd"/>
    </w:p>
    <w:p w14:paraId="75DE6CDE" w14:textId="77777777" w:rsidR="00B6712A" w:rsidRPr="004D5F77" w:rsidRDefault="00B6712A" w:rsidP="00184B4E">
      <w:pPr>
        <w:autoSpaceDE w:val="0"/>
        <w:autoSpaceDN w:val="0"/>
        <w:adjustRightInd w:val="0"/>
        <w:spacing w:after="0" w:line="480" w:lineRule="auto"/>
        <w:jc w:val="both"/>
        <w:rPr>
          <w:rFonts w:ascii="Times New Roman" w:hAnsi="Times New Roman" w:cs="Times New Roman"/>
          <w:color w:val="000000" w:themeColor="text1"/>
          <w:sz w:val="24"/>
          <w:szCs w:val="24"/>
        </w:rPr>
      </w:pPr>
    </w:p>
    <w:p w14:paraId="71036E44" w14:textId="77777777" w:rsidR="00B6712A" w:rsidRPr="004D5F77" w:rsidRDefault="00B6712A" w:rsidP="00184B4E">
      <w:pPr>
        <w:pStyle w:val="ListParagraph"/>
        <w:numPr>
          <w:ilvl w:val="0"/>
          <w:numId w:val="3"/>
        </w:numPr>
        <w:autoSpaceDE w:val="0"/>
        <w:autoSpaceDN w:val="0"/>
        <w:adjustRightInd w:val="0"/>
        <w:spacing w:after="0" w:line="480" w:lineRule="auto"/>
        <w:jc w:val="both"/>
        <w:outlineLvl w:val="0"/>
        <w:rPr>
          <w:rFonts w:ascii="Times New Roman" w:hAnsi="Times New Roman" w:cs="Times New Roman"/>
          <w:b/>
          <w:color w:val="000000" w:themeColor="text1"/>
          <w:sz w:val="24"/>
          <w:szCs w:val="24"/>
        </w:rPr>
      </w:pPr>
      <w:r w:rsidRPr="004D5F77">
        <w:rPr>
          <w:rFonts w:ascii="Times New Roman" w:hAnsi="Times New Roman" w:cs="Times New Roman"/>
          <w:b/>
          <w:color w:val="000000" w:themeColor="text1"/>
          <w:sz w:val="24"/>
          <w:szCs w:val="24"/>
        </w:rPr>
        <w:t>Rate of return on equity capital</w:t>
      </w:r>
    </w:p>
    <w:p w14:paraId="2BAA1D04" w14:textId="070B2621" w:rsidR="00B6712A" w:rsidRPr="004D5F77" w:rsidRDefault="00B6712A" w:rsidP="00184B4E">
      <w:pPr>
        <w:autoSpaceDE w:val="0"/>
        <w:autoSpaceDN w:val="0"/>
        <w:adjustRightInd w:val="0"/>
        <w:spacing w:after="0" w:line="480" w:lineRule="auto"/>
        <w:jc w:val="both"/>
        <w:rPr>
          <w:rFonts w:ascii="Times New Roman" w:hAnsi="Times New Roman" w:cs="Times New Roman"/>
          <w:color w:val="000000" w:themeColor="text1"/>
          <w:sz w:val="24"/>
          <w:szCs w:val="24"/>
        </w:rPr>
      </w:pPr>
      <w:r w:rsidRPr="004D5F77">
        <w:rPr>
          <w:rFonts w:ascii="Times New Roman" w:hAnsi="Times New Roman" w:cs="Times New Roman"/>
          <w:color w:val="000000" w:themeColor="text1"/>
          <w:sz w:val="24"/>
          <w:szCs w:val="24"/>
        </w:rPr>
        <w:t>It describes the returns per shilling of equity invested and provides a basis for comparison with the rates of return on non-farm investments</w:t>
      </w:r>
      <w:r w:rsidR="00A82AD6" w:rsidRPr="004D5F77">
        <w:rPr>
          <w:rFonts w:ascii="Times New Roman" w:hAnsi="Times New Roman" w:cs="Times New Roman"/>
          <w:color w:val="000000" w:themeColor="text1"/>
          <w:sz w:val="24"/>
          <w:szCs w:val="24"/>
        </w:rPr>
        <w:t xml:space="preserve"> (</w:t>
      </w:r>
      <w:proofErr w:type="spellStart"/>
      <w:r w:rsidR="00A82AD6" w:rsidRPr="004D5F77">
        <w:rPr>
          <w:rFonts w:ascii="Times New Roman" w:hAnsi="Times New Roman" w:cs="Times New Roman"/>
          <w:color w:val="000000" w:themeColor="text1"/>
          <w:sz w:val="24"/>
          <w:szCs w:val="24"/>
          <w:shd w:val="clear" w:color="auto" w:fill="FFFFFF"/>
        </w:rPr>
        <w:t>Gatti</w:t>
      </w:r>
      <w:proofErr w:type="spellEnd"/>
      <w:r w:rsidR="00A82AD6" w:rsidRPr="004D5F77">
        <w:rPr>
          <w:rFonts w:ascii="Times New Roman" w:hAnsi="Times New Roman" w:cs="Times New Roman"/>
          <w:color w:val="000000" w:themeColor="text1"/>
          <w:sz w:val="24"/>
          <w:szCs w:val="24"/>
          <w:shd w:val="clear" w:color="auto" w:fill="FFFFFF"/>
        </w:rPr>
        <w:t>, 2012)</w:t>
      </w:r>
      <w:r w:rsidRPr="004D5F77">
        <w:rPr>
          <w:rFonts w:ascii="Times New Roman" w:hAnsi="Times New Roman" w:cs="Times New Roman"/>
          <w:color w:val="000000" w:themeColor="text1"/>
          <w:sz w:val="24"/>
          <w:szCs w:val="24"/>
        </w:rPr>
        <w:t xml:space="preserve">. Greater than one profitability ratios </w:t>
      </w:r>
      <w:r w:rsidRPr="004D5F77">
        <w:rPr>
          <w:rFonts w:ascii="Times New Roman" w:hAnsi="Times New Roman" w:cs="Times New Roman"/>
          <w:color w:val="000000" w:themeColor="text1"/>
          <w:sz w:val="24"/>
          <w:szCs w:val="24"/>
        </w:rPr>
        <w:lastRenderedPageBreak/>
        <w:t>indicate that borrowed loan has generated the additional returns reflecting thereby the sound investment. This is calculated as follows;</w:t>
      </w:r>
    </w:p>
    <w:p w14:paraId="3827F51A" w14:textId="77777777" w:rsidR="00B6712A" w:rsidRPr="004D5F77" w:rsidRDefault="00B6712A" w:rsidP="00184B4E">
      <w:pPr>
        <w:autoSpaceDE w:val="0"/>
        <w:autoSpaceDN w:val="0"/>
        <w:adjustRightInd w:val="0"/>
        <w:spacing w:after="0" w:line="480" w:lineRule="auto"/>
        <w:jc w:val="both"/>
        <w:outlineLvl w:val="0"/>
        <w:rPr>
          <w:rFonts w:ascii="Times New Roman" w:hAnsi="Times New Roman" w:cs="Times New Roman"/>
          <w:color w:val="000000" w:themeColor="text1"/>
          <w:sz w:val="24"/>
          <w:szCs w:val="24"/>
        </w:rPr>
      </w:pPr>
      <w:r w:rsidRPr="004D5F77">
        <w:rPr>
          <w:rFonts w:ascii="Times New Roman" w:hAnsi="Times New Roman" w:cs="Times New Roman"/>
          <w:color w:val="000000" w:themeColor="text1"/>
          <w:sz w:val="24"/>
          <w:szCs w:val="24"/>
        </w:rPr>
        <w:t>Rate of return on equity capital = Return to equity/Net worth</w:t>
      </w:r>
    </w:p>
    <w:p w14:paraId="6FF2A755" w14:textId="77777777" w:rsidR="004C597C" w:rsidRPr="004D5F77" w:rsidRDefault="004C597C" w:rsidP="00184B4E">
      <w:pPr>
        <w:autoSpaceDE w:val="0"/>
        <w:autoSpaceDN w:val="0"/>
        <w:adjustRightInd w:val="0"/>
        <w:spacing w:after="0" w:line="480" w:lineRule="auto"/>
        <w:jc w:val="both"/>
        <w:outlineLvl w:val="0"/>
        <w:rPr>
          <w:rFonts w:ascii="Times New Roman" w:hAnsi="Times New Roman" w:cs="Times New Roman"/>
          <w:color w:val="000000" w:themeColor="text1"/>
          <w:sz w:val="24"/>
          <w:szCs w:val="24"/>
        </w:rPr>
      </w:pPr>
    </w:p>
    <w:p w14:paraId="4B0A4D42" w14:textId="77777777" w:rsidR="004C597C" w:rsidRPr="004D5F77" w:rsidRDefault="004C597C" w:rsidP="00184B4E">
      <w:pPr>
        <w:autoSpaceDE w:val="0"/>
        <w:autoSpaceDN w:val="0"/>
        <w:adjustRightInd w:val="0"/>
        <w:spacing w:after="0" w:line="480" w:lineRule="auto"/>
        <w:jc w:val="both"/>
        <w:outlineLvl w:val="0"/>
        <w:rPr>
          <w:rFonts w:ascii="Times New Roman" w:hAnsi="Times New Roman" w:cs="Times New Roman"/>
          <w:color w:val="000000" w:themeColor="text1"/>
          <w:sz w:val="24"/>
          <w:szCs w:val="24"/>
        </w:rPr>
      </w:pPr>
    </w:p>
    <w:p w14:paraId="6542ADAC" w14:textId="77777777" w:rsidR="00B6712A" w:rsidRPr="004D5F77" w:rsidRDefault="00B6712A" w:rsidP="00184B4E">
      <w:pPr>
        <w:pStyle w:val="ListParagraph"/>
        <w:numPr>
          <w:ilvl w:val="0"/>
          <w:numId w:val="3"/>
        </w:numPr>
        <w:autoSpaceDE w:val="0"/>
        <w:autoSpaceDN w:val="0"/>
        <w:adjustRightInd w:val="0"/>
        <w:spacing w:after="0" w:line="480" w:lineRule="auto"/>
        <w:jc w:val="both"/>
        <w:outlineLvl w:val="0"/>
        <w:rPr>
          <w:rFonts w:ascii="Times New Roman" w:hAnsi="Times New Roman" w:cs="Times New Roman"/>
          <w:b/>
          <w:color w:val="000000" w:themeColor="text1"/>
          <w:sz w:val="24"/>
          <w:szCs w:val="24"/>
        </w:rPr>
      </w:pPr>
      <w:r w:rsidRPr="004D5F77">
        <w:rPr>
          <w:rFonts w:ascii="Times New Roman" w:hAnsi="Times New Roman" w:cs="Times New Roman"/>
          <w:b/>
          <w:color w:val="000000" w:themeColor="text1"/>
          <w:sz w:val="24"/>
          <w:szCs w:val="24"/>
        </w:rPr>
        <w:t>Leverage ratio or debt-to-equity ratio = Total liabilities/Net worth</w:t>
      </w:r>
    </w:p>
    <w:p w14:paraId="4A0D9160" w14:textId="11600AE7" w:rsidR="00B6712A" w:rsidRPr="004D5F77" w:rsidRDefault="00B6712A" w:rsidP="00184B4E">
      <w:pPr>
        <w:autoSpaceDE w:val="0"/>
        <w:autoSpaceDN w:val="0"/>
        <w:adjustRightInd w:val="0"/>
        <w:spacing w:after="0" w:line="480" w:lineRule="auto"/>
        <w:jc w:val="both"/>
        <w:rPr>
          <w:rFonts w:ascii="Times New Roman" w:hAnsi="Times New Roman" w:cs="Times New Roman"/>
          <w:color w:val="000000" w:themeColor="text1"/>
          <w:sz w:val="24"/>
          <w:szCs w:val="24"/>
        </w:rPr>
      </w:pPr>
      <w:r w:rsidRPr="004D5F77">
        <w:rPr>
          <w:rFonts w:ascii="Times New Roman" w:hAnsi="Times New Roman" w:cs="Times New Roman"/>
          <w:color w:val="000000" w:themeColor="text1"/>
          <w:sz w:val="24"/>
          <w:szCs w:val="24"/>
        </w:rPr>
        <w:t>If the leverage ratio is higher, the farm operator has larger claims/debt to pay in relation to his equity</w:t>
      </w:r>
      <w:r w:rsidR="00A82AD6" w:rsidRPr="004D5F77">
        <w:rPr>
          <w:rFonts w:ascii="Times New Roman" w:hAnsi="Times New Roman" w:cs="Times New Roman"/>
          <w:color w:val="000000" w:themeColor="text1"/>
          <w:sz w:val="24"/>
          <w:szCs w:val="24"/>
        </w:rPr>
        <w:t xml:space="preserve"> (</w:t>
      </w:r>
      <w:r w:rsidR="00A82AD6" w:rsidRPr="004D5F77">
        <w:rPr>
          <w:rFonts w:ascii="Times New Roman" w:hAnsi="Times New Roman" w:cs="Times New Roman"/>
          <w:color w:val="000000" w:themeColor="text1"/>
          <w:sz w:val="24"/>
          <w:szCs w:val="24"/>
          <w:shd w:val="clear" w:color="auto" w:fill="FFFFFF"/>
        </w:rPr>
        <w:t>Penman, 2007)</w:t>
      </w:r>
      <w:r w:rsidRPr="004D5F77">
        <w:rPr>
          <w:rFonts w:ascii="Times New Roman" w:hAnsi="Times New Roman" w:cs="Times New Roman"/>
          <w:color w:val="000000" w:themeColor="text1"/>
          <w:sz w:val="24"/>
          <w:szCs w:val="24"/>
        </w:rPr>
        <w:t>. The following formula is used to calculate debt/equity ratio,</w:t>
      </w:r>
    </w:p>
    <w:p w14:paraId="058EED51" w14:textId="77777777" w:rsidR="00B6712A" w:rsidRPr="004D5F77" w:rsidRDefault="00B6712A" w:rsidP="00184B4E">
      <w:pPr>
        <w:autoSpaceDE w:val="0"/>
        <w:autoSpaceDN w:val="0"/>
        <w:adjustRightInd w:val="0"/>
        <w:spacing w:after="0" w:line="480" w:lineRule="auto"/>
        <w:jc w:val="both"/>
        <w:rPr>
          <w:rFonts w:ascii="Times New Roman" w:hAnsi="Times New Roman" w:cs="Times New Roman"/>
          <w:color w:val="000000" w:themeColor="text1"/>
          <w:sz w:val="24"/>
          <w:szCs w:val="24"/>
        </w:rPr>
      </w:pPr>
    </w:p>
    <w:p w14:paraId="5732DCF2" w14:textId="77777777" w:rsidR="00B6712A" w:rsidRPr="004D5F77" w:rsidRDefault="00B6712A" w:rsidP="00184B4E">
      <w:pPr>
        <w:autoSpaceDE w:val="0"/>
        <w:autoSpaceDN w:val="0"/>
        <w:adjustRightInd w:val="0"/>
        <w:spacing w:after="0" w:line="480" w:lineRule="auto"/>
        <w:jc w:val="both"/>
        <w:outlineLvl w:val="0"/>
        <w:rPr>
          <w:rFonts w:ascii="Times New Roman" w:hAnsi="Times New Roman" w:cs="Times New Roman"/>
          <w:color w:val="000000" w:themeColor="text1"/>
          <w:sz w:val="24"/>
          <w:szCs w:val="24"/>
        </w:rPr>
      </w:pPr>
      <w:r w:rsidRPr="004D5F77">
        <w:rPr>
          <w:rFonts w:ascii="Times New Roman" w:hAnsi="Times New Roman" w:cs="Times New Roman"/>
          <w:color w:val="000000" w:themeColor="text1"/>
          <w:sz w:val="24"/>
          <w:szCs w:val="24"/>
        </w:rPr>
        <w:t>debt-to-equity ratio = Total liabilities/Net worth</w:t>
      </w:r>
    </w:p>
    <w:tbl>
      <w:tblPr>
        <w:tblStyle w:val="TableGrid"/>
        <w:tblW w:w="10046" w:type="dxa"/>
        <w:tblLook w:val="04A0" w:firstRow="1" w:lastRow="0" w:firstColumn="1" w:lastColumn="0" w:noHBand="0" w:noVBand="1"/>
      </w:tblPr>
      <w:tblGrid>
        <w:gridCol w:w="2511"/>
        <w:gridCol w:w="2511"/>
        <w:gridCol w:w="2512"/>
        <w:gridCol w:w="2512"/>
      </w:tblGrid>
      <w:tr w:rsidR="004D5F77" w:rsidRPr="004D5F77" w14:paraId="28A67267" w14:textId="77777777" w:rsidTr="006258C1">
        <w:trPr>
          <w:trHeight w:val="344"/>
        </w:trPr>
        <w:tc>
          <w:tcPr>
            <w:tcW w:w="2511" w:type="dxa"/>
            <w:shd w:val="clear" w:color="auto" w:fill="00B050"/>
          </w:tcPr>
          <w:p w14:paraId="5553034F" w14:textId="77777777" w:rsidR="00B6712A" w:rsidRPr="004D5F77" w:rsidRDefault="00B6712A" w:rsidP="00184B4E">
            <w:pPr>
              <w:autoSpaceDE w:val="0"/>
              <w:autoSpaceDN w:val="0"/>
              <w:adjustRightInd w:val="0"/>
              <w:spacing w:after="0" w:line="480" w:lineRule="auto"/>
              <w:jc w:val="both"/>
              <w:rPr>
                <w:rFonts w:ascii="Times New Roman" w:hAnsi="Times New Roman" w:cs="Times New Roman"/>
                <w:color w:val="000000" w:themeColor="text1"/>
                <w:sz w:val="24"/>
                <w:szCs w:val="24"/>
              </w:rPr>
            </w:pPr>
            <w:r w:rsidRPr="004D5F77">
              <w:rPr>
                <w:rFonts w:ascii="Times New Roman" w:hAnsi="Times New Roman" w:cs="Times New Roman"/>
                <w:color w:val="000000" w:themeColor="text1"/>
                <w:sz w:val="24"/>
                <w:szCs w:val="24"/>
              </w:rPr>
              <w:t>Year</w:t>
            </w:r>
          </w:p>
        </w:tc>
        <w:tc>
          <w:tcPr>
            <w:tcW w:w="2511" w:type="dxa"/>
            <w:shd w:val="clear" w:color="auto" w:fill="00B050"/>
          </w:tcPr>
          <w:p w14:paraId="6CB2CDE8" w14:textId="77777777" w:rsidR="00B6712A" w:rsidRPr="004D5F77" w:rsidRDefault="00B6712A" w:rsidP="00184B4E">
            <w:pPr>
              <w:autoSpaceDE w:val="0"/>
              <w:autoSpaceDN w:val="0"/>
              <w:adjustRightInd w:val="0"/>
              <w:spacing w:after="0" w:line="480" w:lineRule="auto"/>
              <w:jc w:val="both"/>
              <w:rPr>
                <w:rFonts w:ascii="Times New Roman" w:hAnsi="Times New Roman" w:cs="Times New Roman"/>
                <w:color w:val="000000" w:themeColor="text1"/>
                <w:sz w:val="24"/>
                <w:szCs w:val="24"/>
              </w:rPr>
            </w:pPr>
            <w:r w:rsidRPr="004D5F77">
              <w:rPr>
                <w:rFonts w:ascii="Times New Roman" w:hAnsi="Times New Roman" w:cs="Times New Roman"/>
                <w:color w:val="000000" w:themeColor="text1"/>
                <w:sz w:val="24"/>
                <w:szCs w:val="24"/>
              </w:rPr>
              <w:t>2015</w:t>
            </w:r>
          </w:p>
        </w:tc>
        <w:tc>
          <w:tcPr>
            <w:tcW w:w="2512" w:type="dxa"/>
            <w:shd w:val="clear" w:color="auto" w:fill="00B050"/>
          </w:tcPr>
          <w:p w14:paraId="22921FD0" w14:textId="77777777" w:rsidR="00B6712A" w:rsidRPr="004D5F77" w:rsidRDefault="00B6712A" w:rsidP="00184B4E">
            <w:pPr>
              <w:autoSpaceDE w:val="0"/>
              <w:autoSpaceDN w:val="0"/>
              <w:adjustRightInd w:val="0"/>
              <w:spacing w:after="0" w:line="480" w:lineRule="auto"/>
              <w:jc w:val="both"/>
              <w:rPr>
                <w:rFonts w:ascii="Times New Roman" w:hAnsi="Times New Roman" w:cs="Times New Roman"/>
                <w:color w:val="000000" w:themeColor="text1"/>
                <w:sz w:val="24"/>
                <w:szCs w:val="24"/>
              </w:rPr>
            </w:pPr>
            <w:r w:rsidRPr="004D5F77">
              <w:rPr>
                <w:rFonts w:ascii="Times New Roman" w:hAnsi="Times New Roman" w:cs="Times New Roman"/>
                <w:color w:val="000000" w:themeColor="text1"/>
                <w:sz w:val="24"/>
                <w:szCs w:val="24"/>
              </w:rPr>
              <w:t>2016</w:t>
            </w:r>
          </w:p>
        </w:tc>
        <w:tc>
          <w:tcPr>
            <w:tcW w:w="2512" w:type="dxa"/>
            <w:shd w:val="clear" w:color="auto" w:fill="00B050"/>
          </w:tcPr>
          <w:p w14:paraId="5ADB4301" w14:textId="77777777" w:rsidR="00B6712A" w:rsidRPr="004D5F77" w:rsidRDefault="00B6712A" w:rsidP="00184B4E">
            <w:pPr>
              <w:autoSpaceDE w:val="0"/>
              <w:autoSpaceDN w:val="0"/>
              <w:adjustRightInd w:val="0"/>
              <w:spacing w:after="0" w:line="480" w:lineRule="auto"/>
              <w:jc w:val="both"/>
              <w:rPr>
                <w:rFonts w:ascii="Times New Roman" w:hAnsi="Times New Roman" w:cs="Times New Roman"/>
                <w:color w:val="000000" w:themeColor="text1"/>
                <w:sz w:val="24"/>
                <w:szCs w:val="24"/>
              </w:rPr>
            </w:pPr>
            <w:r w:rsidRPr="004D5F77">
              <w:rPr>
                <w:rFonts w:ascii="Times New Roman" w:hAnsi="Times New Roman" w:cs="Times New Roman"/>
                <w:color w:val="000000" w:themeColor="text1"/>
                <w:sz w:val="24"/>
                <w:szCs w:val="24"/>
              </w:rPr>
              <w:t>2017</w:t>
            </w:r>
          </w:p>
        </w:tc>
      </w:tr>
      <w:tr w:rsidR="004D5F77" w:rsidRPr="004D5F77" w14:paraId="49BDCAAF" w14:textId="77777777" w:rsidTr="006258C1">
        <w:trPr>
          <w:trHeight w:val="367"/>
        </w:trPr>
        <w:tc>
          <w:tcPr>
            <w:tcW w:w="2511" w:type="dxa"/>
          </w:tcPr>
          <w:p w14:paraId="147FA89F" w14:textId="77777777" w:rsidR="00B6712A" w:rsidRPr="004D5F77" w:rsidRDefault="00B6712A" w:rsidP="00184B4E">
            <w:pPr>
              <w:autoSpaceDE w:val="0"/>
              <w:autoSpaceDN w:val="0"/>
              <w:adjustRightInd w:val="0"/>
              <w:spacing w:after="0" w:line="480" w:lineRule="auto"/>
              <w:jc w:val="both"/>
              <w:rPr>
                <w:rFonts w:ascii="Times New Roman" w:hAnsi="Times New Roman" w:cs="Times New Roman"/>
                <w:b/>
                <w:color w:val="000000" w:themeColor="text1"/>
                <w:sz w:val="24"/>
                <w:szCs w:val="24"/>
              </w:rPr>
            </w:pPr>
            <w:r w:rsidRPr="004D5F77">
              <w:rPr>
                <w:rFonts w:ascii="Times New Roman" w:hAnsi="Times New Roman" w:cs="Times New Roman"/>
                <w:b/>
                <w:color w:val="000000" w:themeColor="text1"/>
                <w:sz w:val="24"/>
                <w:szCs w:val="24"/>
              </w:rPr>
              <w:t>Total liabilities</w:t>
            </w:r>
          </w:p>
        </w:tc>
        <w:tc>
          <w:tcPr>
            <w:tcW w:w="2511" w:type="dxa"/>
          </w:tcPr>
          <w:p w14:paraId="00748F04" w14:textId="77777777" w:rsidR="00B6712A" w:rsidRPr="004D5F77" w:rsidRDefault="00B6712A" w:rsidP="00184B4E">
            <w:pPr>
              <w:autoSpaceDE w:val="0"/>
              <w:autoSpaceDN w:val="0"/>
              <w:adjustRightInd w:val="0"/>
              <w:spacing w:after="0" w:line="480" w:lineRule="auto"/>
              <w:jc w:val="both"/>
              <w:rPr>
                <w:rFonts w:ascii="Times New Roman" w:hAnsi="Times New Roman" w:cs="Times New Roman"/>
                <w:color w:val="000000" w:themeColor="text1"/>
                <w:sz w:val="24"/>
                <w:szCs w:val="24"/>
              </w:rPr>
            </w:pPr>
            <w:r w:rsidRPr="004D5F77">
              <w:rPr>
                <w:rFonts w:ascii="Times New Roman" w:hAnsi="Times New Roman" w:cs="Times New Roman"/>
                <w:color w:val="000000" w:themeColor="text1"/>
                <w:sz w:val="24"/>
                <w:szCs w:val="24"/>
              </w:rPr>
              <w:t>1,749,810</w:t>
            </w:r>
          </w:p>
        </w:tc>
        <w:tc>
          <w:tcPr>
            <w:tcW w:w="2512" w:type="dxa"/>
          </w:tcPr>
          <w:p w14:paraId="129F4939" w14:textId="77777777" w:rsidR="00B6712A" w:rsidRPr="004D5F77" w:rsidRDefault="00B6712A" w:rsidP="00184B4E">
            <w:pPr>
              <w:autoSpaceDE w:val="0"/>
              <w:autoSpaceDN w:val="0"/>
              <w:adjustRightInd w:val="0"/>
              <w:spacing w:after="0" w:line="480" w:lineRule="auto"/>
              <w:jc w:val="both"/>
              <w:rPr>
                <w:rFonts w:ascii="Times New Roman" w:hAnsi="Times New Roman" w:cs="Times New Roman"/>
                <w:color w:val="000000" w:themeColor="text1"/>
                <w:sz w:val="24"/>
                <w:szCs w:val="24"/>
              </w:rPr>
            </w:pPr>
            <w:r w:rsidRPr="004D5F77">
              <w:rPr>
                <w:rFonts w:ascii="Times New Roman" w:hAnsi="Times New Roman" w:cs="Times New Roman"/>
                <w:color w:val="000000" w:themeColor="text1"/>
                <w:sz w:val="24"/>
                <w:szCs w:val="24"/>
              </w:rPr>
              <w:t>4,937,541</w:t>
            </w:r>
          </w:p>
        </w:tc>
        <w:tc>
          <w:tcPr>
            <w:tcW w:w="2512" w:type="dxa"/>
          </w:tcPr>
          <w:p w14:paraId="03C8CF1A" w14:textId="77777777" w:rsidR="00B6712A" w:rsidRPr="004D5F77" w:rsidRDefault="00B6712A" w:rsidP="00184B4E">
            <w:pPr>
              <w:autoSpaceDE w:val="0"/>
              <w:autoSpaceDN w:val="0"/>
              <w:adjustRightInd w:val="0"/>
              <w:spacing w:after="0" w:line="480" w:lineRule="auto"/>
              <w:jc w:val="both"/>
              <w:rPr>
                <w:rFonts w:ascii="Times New Roman" w:hAnsi="Times New Roman" w:cs="Times New Roman"/>
                <w:color w:val="000000" w:themeColor="text1"/>
                <w:sz w:val="24"/>
                <w:szCs w:val="24"/>
              </w:rPr>
            </w:pPr>
            <w:r w:rsidRPr="004D5F77">
              <w:rPr>
                <w:rFonts w:ascii="Times New Roman" w:hAnsi="Times New Roman" w:cs="Times New Roman"/>
                <w:color w:val="000000" w:themeColor="text1"/>
                <w:sz w:val="24"/>
                <w:szCs w:val="24"/>
              </w:rPr>
              <w:t>7,003,516</w:t>
            </w:r>
          </w:p>
        </w:tc>
      </w:tr>
      <w:tr w:rsidR="004D5F77" w:rsidRPr="004D5F77" w14:paraId="1DFDA1E6" w14:textId="77777777" w:rsidTr="006258C1">
        <w:trPr>
          <w:trHeight w:val="344"/>
        </w:trPr>
        <w:tc>
          <w:tcPr>
            <w:tcW w:w="2511" w:type="dxa"/>
          </w:tcPr>
          <w:p w14:paraId="1115808B" w14:textId="77777777" w:rsidR="00B6712A" w:rsidRPr="004D5F77" w:rsidRDefault="00B6712A" w:rsidP="00184B4E">
            <w:pPr>
              <w:autoSpaceDE w:val="0"/>
              <w:autoSpaceDN w:val="0"/>
              <w:adjustRightInd w:val="0"/>
              <w:spacing w:after="0" w:line="480" w:lineRule="auto"/>
              <w:jc w:val="both"/>
              <w:rPr>
                <w:rFonts w:ascii="Times New Roman" w:hAnsi="Times New Roman" w:cs="Times New Roman"/>
                <w:b/>
                <w:color w:val="000000" w:themeColor="text1"/>
                <w:sz w:val="24"/>
                <w:szCs w:val="24"/>
              </w:rPr>
            </w:pPr>
            <w:r w:rsidRPr="004D5F77">
              <w:rPr>
                <w:rFonts w:ascii="Times New Roman" w:hAnsi="Times New Roman" w:cs="Times New Roman"/>
                <w:b/>
                <w:color w:val="000000" w:themeColor="text1"/>
                <w:sz w:val="24"/>
                <w:szCs w:val="24"/>
              </w:rPr>
              <w:t>Total Assets</w:t>
            </w:r>
          </w:p>
        </w:tc>
        <w:tc>
          <w:tcPr>
            <w:tcW w:w="2511" w:type="dxa"/>
          </w:tcPr>
          <w:p w14:paraId="00F111F1" w14:textId="77777777" w:rsidR="00B6712A" w:rsidRPr="004D5F77" w:rsidRDefault="00B6712A" w:rsidP="00184B4E">
            <w:pPr>
              <w:autoSpaceDE w:val="0"/>
              <w:autoSpaceDN w:val="0"/>
              <w:adjustRightInd w:val="0"/>
              <w:spacing w:after="0" w:line="480" w:lineRule="auto"/>
              <w:jc w:val="both"/>
              <w:rPr>
                <w:rFonts w:ascii="Times New Roman" w:hAnsi="Times New Roman" w:cs="Times New Roman"/>
                <w:color w:val="000000" w:themeColor="text1"/>
                <w:sz w:val="24"/>
                <w:szCs w:val="24"/>
              </w:rPr>
            </w:pPr>
            <w:r w:rsidRPr="004D5F77">
              <w:rPr>
                <w:rFonts w:ascii="Times New Roman" w:hAnsi="Times New Roman" w:cs="Times New Roman"/>
                <w:color w:val="000000" w:themeColor="text1"/>
                <w:sz w:val="24"/>
                <w:szCs w:val="24"/>
              </w:rPr>
              <w:t>2,416,930</w:t>
            </w:r>
          </w:p>
        </w:tc>
        <w:tc>
          <w:tcPr>
            <w:tcW w:w="2512" w:type="dxa"/>
          </w:tcPr>
          <w:p w14:paraId="3B49FBEE" w14:textId="77777777" w:rsidR="00B6712A" w:rsidRPr="004D5F77" w:rsidRDefault="00B6712A" w:rsidP="00184B4E">
            <w:pPr>
              <w:autoSpaceDE w:val="0"/>
              <w:autoSpaceDN w:val="0"/>
              <w:adjustRightInd w:val="0"/>
              <w:spacing w:after="0" w:line="480" w:lineRule="auto"/>
              <w:jc w:val="both"/>
              <w:rPr>
                <w:rFonts w:ascii="Times New Roman" w:hAnsi="Times New Roman" w:cs="Times New Roman"/>
                <w:color w:val="000000" w:themeColor="text1"/>
                <w:sz w:val="24"/>
                <w:szCs w:val="24"/>
              </w:rPr>
            </w:pPr>
            <w:r w:rsidRPr="004D5F77">
              <w:rPr>
                <w:rFonts w:ascii="Times New Roman" w:hAnsi="Times New Roman" w:cs="Times New Roman"/>
                <w:color w:val="000000" w:themeColor="text1"/>
                <w:sz w:val="24"/>
                <w:szCs w:val="24"/>
              </w:rPr>
              <w:t>5,849,251</w:t>
            </w:r>
          </w:p>
        </w:tc>
        <w:tc>
          <w:tcPr>
            <w:tcW w:w="2512" w:type="dxa"/>
          </w:tcPr>
          <w:p w14:paraId="2052A7D7" w14:textId="77777777" w:rsidR="00B6712A" w:rsidRPr="004D5F77" w:rsidRDefault="00B6712A" w:rsidP="00184B4E">
            <w:pPr>
              <w:autoSpaceDE w:val="0"/>
              <w:autoSpaceDN w:val="0"/>
              <w:adjustRightInd w:val="0"/>
              <w:spacing w:after="0" w:line="480" w:lineRule="auto"/>
              <w:jc w:val="both"/>
              <w:rPr>
                <w:rFonts w:ascii="Times New Roman" w:hAnsi="Times New Roman" w:cs="Times New Roman"/>
                <w:color w:val="000000" w:themeColor="text1"/>
                <w:sz w:val="24"/>
                <w:szCs w:val="24"/>
              </w:rPr>
            </w:pPr>
            <w:r w:rsidRPr="004D5F77">
              <w:rPr>
                <w:rFonts w:ascii="Times New Roman" w:hAnsi="Times New Roman" w:cs="Times New Roman"/>
                <w:color w:val="000000" w:themeColor="text1"/>
                <w:sz w:val="24"/>
                <w:szCs w:val="24"/>
              </w:rPr>
              <w:t>8,092,460</w:t>
            </w:r>
          </w:p>
        </w:tc>
      </w:tr>
      <w:tr w:rsidR="004D5F77" w:rsidRPr="004D5F77" w14:paraId="3E4D3FD2" w14:textId="77777777" w:rsidTr="006258C1">
        <w:trPr>
          <w:trHeight w:val="1078"/>
        </w:trPr>
        <w:tc>
          <w:tcPr>
            <w:tcW w:w="2511" w:type="dxa"/>
          </w:tcPr>
          <w:p w14:paraId="2638B046" w14:textId="77777777" w:rsidR="00B6712A" w:rsidRPr="004D5F77" w:rsidRDefault="00B6712A" w:rsidP="00184B4E">
            <w:pPr>
              <w:autoSpaceDE w:val="0"/>
              <w:autoSpaceDN w:val="0"/>
              <w:adjustRightInd w:val="0"/>
              <w:spacing w:after="0" w:line="480" w:lineRule="auto"/>
              <w:jc w:val="both"/>
              <w:rPr>
                <w:rFonts w:ascii="Times New Roman" w:hAnsi="Times New Roman" w:cs="Times New Roman"/>
                <w:b/>
                <w:color w:val="000000" w:themeColor="text1"/>
                <w:sz w:val="24"/>
                <w:szCs w:val="24"/>
              </w:rPr>
            </w:pPr>
            <w:r w:rsidRPr="004D5F77">
              <w:rPr>
                <w:rFonts w:ascii="Times New Roman" w:hAnsi="Times New Roman" w:cs="Times New Roman"/>
                <w:b/>
                <w:color w:val="000000" w:themeColor="text1"/>
                <w:sz w:val="24"/>
                <w:szCs w:val="24"/>
              </w:rPr>
              <w:t>Owners’ Equity</w:t>
            </w:r>
          </w:p>
        </w:tc>
        <w:tc>
          <w:tcPr>
            <w:tcW w:w="2511" w:type="dxa"/>
          </w:tcPr>
          <w:p w14:paraId="67CF3E5A" w14:textId="77777777" w:rsidR="00B6712A" w:rsidRPr="004D5F77" w:rsidRDefault="00B6712A" w:rsidP="00184B4E">
            <w:pPr>
              <w:autoSpaceDE w:val="0"/>
              <w:autoSpaceDN w:val="0"/>
              <w:adjustRightInd w:val="0"/>
              <w:spacing w:after="0" w:line="480" w:lineRule="auto"/>
              <w:jc w:val="both"/>
              <w:rPr>
                <w:rFonts w:ascii="Times New Roman" w:hAnsi="Times New Roman" w:cs="Times New Roman"/>
                <w:color w:val="000000" w:themeColor="text1"/>
                <w:sz w:val="24"/>
                <w:szCs w:val="24"/>
              </w:rPr>
            </w:pPr>
            <w:r w:rsidRPr="004D5F77">
              <w:rPr>
                <w:rFonts w:ascii="Times New Roman" w:hAnsi="Times New Roman" w:cs="Times New Roman"/>
                <w:color w:val="000000" w:themeColor="text1"/>
                <w:sz w:val="24"/>
                <w:szCs w:val="24"/>
              </w:rPr>
              <w:t>(2416930-</w:t>
            </w:r>
            <w:proofErr w:type="gramStart"/>
            <w:r w:rsidRPr="004D5F77">
              <w:rPr>
                <w:rFonts w:ascii="Times New Roman" w:hAnsi="Times New Roman" w:cs="Times New Roman"/>
                <w:color w:val="000000" w:themeColor="text1"/>
                <w:sz w:val="24"/>
                <w:szCs w:val="24"/>
              </w:rPr>
              <w:t>1749810)=</w:t>
            </w:r>
            <w:proofErr w:type="gramEnd"/>
            <w:r w:rsidRPr="004D5F77">
              <w:rPr>
                <w:rFonts w:ascii="Times New Roman" w:hAnsi="Times New Roman" w:cs="Times New Roman"/>
                <w:color w:val="000000" w:themeColor="text1"/>
                <w:sz w:val="24"/>
                <w:szCs w:val="24"/>
              </w:rPr>
              <w:t xml:space="preserve"> 667,120</w:t>
            </w:r>
          </w:p>
        </w:tc>
        <w:tc>
          <w:tcPr>
            <w:tcW w:w="2512" w:type="dxa"/>
          </w:tcPr>
          <w:p w14:paraId="1497E322" w14:textId="77777777" w:rsidR="00B6712A" w:rsidRPr="004D5F77" w:rsidRDefault="00B6712A" w:rsidP="00184B4E">
            <w:pPr>
              <w:autoSpaceDE w:val="0"/>
              <w:autoSpaceDN w:val="0"/>
              <w:adjustRightInd w:val="0"/>
              <w:spacing w:after="0" w:line="480" w:lineRule="auto"/>
              <w:jc w:val="both"/>
              <w:rPr>
                <w:rFonts w:ascii="Times New Roman" w:hAnsi="Times New Roman" w:cs="Times New Roman"/>
                <w:color w:val="000000" w:themeColor="text1"/>
                <w:sz w:val="24"/>
                <w:szCs w:val="24"/>
              </w:rPr>
            </w:pPr>
            <w:r w:rsidRPr="004D5F77">
              <w:rPr>
                <w:rFonts w:ascii="Times New Roman" w:hAnsi="Times New Roman" w:cs="Times New Roman"/>
                <w:color w:val="000000" w:themeColor="text1"/>
                <w:sz w:val="24"/>
                <w:szCs w:val="24"/>
              </w:rPr>
              <w:t>(5849251-</w:t>
            </w:r>
            <w:proofErr w:type="gramStart"/>
            <w:r w:rsidRPr="004D5F77">
              <w:rPr>
                <w:rFonts w:ascii="Times New Roman" w:hAnsi="Times New Roman" w:cs="Times New Roman"/>
                <w:color w:val="000000" w:themeColor="text1"/>
                <w:sz w:val="24"/>
                <w:szCs w:val="24"/>
              </w:rPr>
              <w:t>4937541)=</w:t>
            </w:r>
            <w:proofErr w:type="gramEnd"/>
            <w:r w:rsidRPr="004D5F77">
              <w:rPr>
                <w:rFonts w:ascii="Times New Roman" w:hAnsi="Times New Roman" w:cs="Times New Roman"/>
                <w:color w:val="000000" w:themeColor="text1"/>
                <w:sz w:val="24"/>
                <w:szCs w:val="24"/>
              </w:rPr>
              <w:t xml:space="preserve"> 911,710</w:t>
            </w:r>
          </w:p>
        </w:tc>
        <w:tc>
          <w:tcPr>
            <w:tcW w:w="2512" w:type="dxa"/>
          </w:tcPr>
          <w:p w14:paraId="21F13A10" w14:textId="77777777" w:rsidR="00B6712A" w:rsidRPr="004D5F77" w:rsidRDefault="00B6712A" w:rsidP="00184B4E">
            <w:pPr>
              <w:autoSpaceDE w:val="0"/>
              <w:autoSpaceDN w:val="0"/>
              <w:adjustRightInd w:val="0"/>
              <w:spacing w:after="0" w:line="480" w:lineRule="auto"/>
              <w:jc w:val="both"/>
              <w:rPr>
                <w:rFonts w:ascii="Times New Roman" w:hAnsi="Times New Roman" w:cs="Times New Roman"/>
                <w:color w:val="000000" w:themeColor="text1"/>
                <w:sz w:val="24"/>
                <w:szCs w:val="24"/>
              </w:rPr>
            </w:pPr>
            <w:r w:rsidRPr="004D5F77">
              <w:rPr>
                <w:rFonts w:ascii="Times New Roman" w:hAnsi="Times New Roman" w:cs="Times New Roman"/>
                <w:color w:val="000000" w:themeColor="text1"/>
                <w:sz w:val="24"/>
                <w:szCs w:val="24"/>
              </w:rPr>
              <w:t>(8092460-</w:t>
            </w:r>
            <w:proofErr w:type="gramStart"/>
            <w:r w:rsidRPr="004D5F77">
              <w:rPr>
                <w:rFonts w:ascii="Times New Roman" w:hAnsi="Times New Roman" w:cs="Times New Roman"/>
                <w:color w:val="000000" w:themeColor="text1"/>
                <w:sz w:val="24"/>
                <w:szCs w:val="24"/>
              </w:rPr>
              <w:t>7003516)=</w:t>
            </w:r>
            <w:proofErr w:type="gramEnd"/>
            <w:r w:rsidRPr="004D5F77">
              <w:rPr>
                <w:rFonts w:ascii="Times New Roman" w:hAnsi="Times New Roman" w:cs="Times New Roman"/>
                <w:color w:val="000000" w:themeColor="text1"/>
                <w:sz w:val="24"/>
                <w:szCs w:val="24"/>
              </w:rPr>
              <w:t xml:space="preserve"> 1,088,944</w:t>
            </w:r>
          </w:p>
        </w:tc>
      </w:tr>
      <w:tr w:rsidR="00B6712A" w:rsidRPr="004D5F77" w14:paraId="6A5CBC9E" w14:textId="77777777" w:rsidTr="006258C1">
        <w:trPr>
          <w:trHeight w:val="711"/>
        </w:trPr>
        <w:tc>
          <w:tcPr>
            <w:tcW w:w="2511" w:type="dxa"/>
          </w:tcPr>
          <w:p w14:paraId="3496241F" w14:textId="77777777" w:rsidR="00B6712A" w:rsidRPr="004D5F77" w:rsidRDefault="00B6712A" w:rsidP="00184B4E">
            <w:pPr>
              <w:autoSpaceDE w:val="0"/>
              <w:autoSpaceDN w:val="0"/>
              <w:adjustRightInd w:val="0"/>
              <w:spacing w:after="0" w:line="480" w:lineRule="auto"/>
              <w:jc w:val="both"/>
              <w:rPr>
                <w:rFonts w:ascii="Times New Roman" w:hAnsi="Times New Roman" w:cs="Times New Roman"/>
                <w:b/>
                <w:color w:val="000000" w:themeColor="text1"/>
                <w:sz w:val="24"/>
                <w:szCs w:val="24"/>
              </w:rPr>
            </w:pPr>
            <w:r w:rsidRPr="004D5F77">
              <w:rPr>
                <w:rFonts w:ascii="Times New Roman" w:hAnsi="Times New Roman" w:cs="Times New Roman"/>
                <w:b/>
                <w:color w:val="000000" w:themeColor="text1"/>
                <w:sz w:val="24"/>
                <w:szCs w:val="24"/>
              </w:rPr>
              <w:t>Debt to Equity Ratio</w:t>
            </w:r>
          </w:p>
        </w:tc>
        <w:tc>
          <w:tcPr>
            <w:tcW w:w="2511" w:type="dxa"/>
          </w:tcPr>
          <w:p w14:paraId="7EF48203" w14:textId="77777777" w:rsidR="00B6712A" w:rsidRPr="004D5F77" w:rsidRDefault="00B6712A" w:rsidP="00184B4E">
            <w:pPr>
              <w:autoSpaceDE w:val="0"/>
              <w:autoSpaceDN w:val="0"/>
              <w:adjustRightInd w:val="0"/>
              <w:spacing w:after="0" w:line="480" w:lineRule="auto"/>
              <w:jc w:val="both"/>
              <w:rPr>
                <w:rFonts w:ascii="Times New Roman" w:hAnsi="Times New Roman" w:cs="Times New Roman"/>
                <w:color w:val="000000" w:themeColor="text1"/>
                <w:sz w:val="24"/>
                <w:szCs w:val="24"/>
              </w:rPr>
            </w:pPr>
            <w:r w:rsidRPr="004D5F77">
              <w:rPr>
                <w:rFonts w:ascii="Times New Roman" w:hAnsi="Times New Roman" w:cs="Times New Roman"/>
                <w:color w:val="000000" w:themeColor="text1"/>
                <w:sz w:val="24"/>
                <w:szCs w:val="24"/>
              </w:rPr>
              <w:t>1749810/667120= 2.622</w:t>
            </w:r>
          </w:p>
        </w:tc>
        <w:tc>
          <w:tcPr>
            <w:tcW w:w="2512" w:type="dxa"/>
          </w:tcPr>
          <w:p w14:paraId="052CBB9B" w14:textId="77777777" w:rsidR="00B6712A" w:rsidRPr="004D5F77" w:rsidRDefault="00B6712A" w:rsidP="00184B4E">
            <w:pPr>
              <w:autoSpaceDE w:val="0"/>
              <w:autoSpaceDN w:val="0"/>
              <w:adjustRightInd w:val="0"/>
              <w:spacing w:after="0" w:line="480" w:lineRule="auto"/>
              <w:jc w:val="both"/>
              <w:rPr>
                <w:rFonts w:ascii="Times New Roman" w:hAnsi="Times New Roman" w:cs="Times New Roman"/>
                <w:color w:val="000000" w:themeColor="text1"/>
                <w:sz w:val="24"/>
                <w:szCs w:val="24"/>
              </w:rPr>
            </w:pPr>
            <w:r w:rsidRPr="004D5F77">
              <w:rPr>
                <w:rFonts w:ascii="Times New Roman" w:hAnsi="Times New Roman" w:cs="Times New Roman"/>
                <w:color w:val="000000" w:themeColor="text1"/>
                <w:sz w:val="24"/>
                <w:szCs w:val="24"/>
              </w:rPr>
              <w:t>4937541/911710= 5.416</w:t>
            </w:r>
          </w:p>
        </w:tc>
        <w:tc>
          <w:tcPr>
            <w:tcW w:w="2512" w:type="dxa"/>
          </w:tcPr>
          <w:p w14:paraId="2025EF5E" w14:textId="77777777" w:rsidR="00B6712A" w:rsidRPr="004D5F77" w:rsidRDefault="00B6712A" w:rsidP="00184B4E">
            <w:pPr>
              <w:autoSpaceDE w:val="0"/>
              <w:autoSpaceDN w:val="0"/>
              <w:adjustRightInd w:val="0"/>
              <w:spacing w:after="0" w:line="480" w:lineRule="auto"/>
              <w:jc w:val="both"/>
              <w:rPr>
                <w:rFonts w:ascii="Times New Roman" w:hAnsi="Times New Roman" w:cs="Times New Roman"/>
                <w:color w:val="000000" w:themeColor="text1"/>
                <w:sz w:val="24"/>
                <w:szCs w:val="24"/>
              </w:rPr>
            </w:pPr>
            <w:r w:rsidRPr="004D5F77">
              <w:rPr>
                <w:rFonts w:ascii="Times New Roman" w:hAnsi="Times New Roman" w:cs="Times New Roman"/>
                <w:color w:val="000000" w:themeColor="text1"/>
                <w:sz w:val="24"/>
                <w:szCs w:val="24"/>
              </w:rPr>
              <w:t>7003516/1088944= 6.431</w:t>
            </w:r>
          </w:p>
        </w:tc>
      </w:tr>
    </w:tbl>
    <w:p w14:paraId="02BCE094" w14:textId="77777777" w:rsidR="00B6712A" w:rsidRPr="004D5F77" w:rsidRDefault="00B6712A" w:rsidP="00184B4E">
      <w:pPr>
        <w:spacing w:line="480" w:lineRule="auto"/>
        <w:rPr>
          <w:rFonts w:ascii="Times New Roman" w:hAnsi="Times New Roman" w:cs="Times New Roman"/>
          <w:b/>
          <w:color w:val="000000" w:themeColor="text1"/>
          <w:sz w:val="24"/>
          <w:szCs w:val="24"/>
        </w:rPr>
      </w:pPr>
    </w:p>
    <w:p w14:paraId="230045D0" w14:textId="77777777" w:rsidR="00B6712A" w:rsidRPr="004D5F77" w:rsidRDefault="00B6712A" w:rsidP="00184B4E">
      <w:pPr>
        <w:spacing w:line="480" w:lineRule="auto"/>
        <w:rPr>
          <w:rFonts w:ascii="Times New Roman" w:hAnsi="Times New Roman" w:cs="Times New Roman"/>
          <w:b/>
          <w:color w:val="000000" w:themeColor="text1"/>
          <w:sz w:val="24"/>
          <w:szCs w:val="24"/>
        </w:rPr>
      </w:pPr>
      <w:r w:rsidRPr="004D5F77">
        <w:rPr>
          <w:rFonts w:ascii="Times New Roman" w:hAnsi="Times New Roman" w:cs="Times New Roman"/>
          <w:b/>
          <w:color w:val="000000" w:themeColor="text1"/>
          <w:sz w:val="24"/>
          <w:szCs w:val="24"/>
        </w:rPr>
        <w:t>Assets Value Calculations</w:t>
      </w:r>
    </w:p>
    <w:p w14:paraId="5C83114F" w14:textId="77777777" w:rsidR="00B6712A" w:rsidRPr="004D5F77" w:rsidRDefault="00B6712A" w:rsidP="00184B4E">
      <w:pPr>
        <w:spacing w:line="480" w:lineRule="auto"/>
        <w:rPr>
          <w:rFonts w:ascii="Times New Roman" w:hAnsi="Times New Roman" w:cs="Times New Roman"/>
          <w:b/>
          <w:color w:val="000000" w:themeColor="text1"/>
          <w:sz w:val="24"/>
          <w:szCs w:val="24"/>
        </w:rPr>
      </w:pPr>
      <w:r w:rsidRPr="004D5F77">
        <w:rPr>
          <w:rFonts w:ascii="Times New Roman" w:hAnsi="Times New Roman" w:cs="Times New Roman"/>
          <w:b/>
          <w:color w:val="000000" w:themeColor="text1"/>
          <w:sz w:val="24"/>
          <w:szCs w:val="24"/>
        </w:rPr>
        <w:t>A=L+E</w:t>
      </w:r>
    </w:p>
    <w:p w14:paraId="2B3BDEE3" w14:textId="77777777" w:rsidR="00B6712A" w:rsidRPr="004D5F77" w:rsidRDefault="00B6712A" w:rsidP="00184B4E">
      <w:pPr>
        <w:spacing w:line="480" w:lineRule="auto"/>
        <w:rPr>
          <w:rFonts w:ascii="Times New Roman" w:hAnsi="Times New Roman" w:cs="Times New Roman"/>
          <w:color w:val="000000" w:themeColor="text1"/>
          <w:sz w:val="24"/>
          <w:szCs w:val="24"/>
        </w:rPr>
      </w:pPr>
      <w:r w:rsidRPr="004D5F77">
        <w:rPr>
          <w:rFonts w:ascii="Times New Roman" w:hAnsi="Times New Roman" w:cs="Times New Roman"/>
          <w:color w:val="000000" w:themeColor="text1"/>
          <w:sz w:val="24"/>
          <w:szCs w:val="24"/>
        </w:rPr>
        <w:t>Where; A= Total assets Value</w:t>
      </w:r>
    </w:p>
    <w:p w14:paraId="32E2867A" w14:textId="77777777" w:rsidR="00B6712A" w:rsidRPr="004D5F77" w:rsidRDefault="00B6712A" w:rsidP="00184B4E">
      <w:pPr>
        <w:spacing w:line="480" w:lineRule="auto"/>
        <w:rPr>
          <w:rFonts w:ascii="Times New Roman" w:hAnsi="Times New Roman" w:cs="Times New Roman"/>
          <w:color w:val="000000" w:themeColor="text1"/>
          <w:sz w:val="24"/>
          <w:szCs w:val="24"/>
        </w:rPr>
      </w:pPr>
      <w:r w:rsidRPr="004D5F77">
        <w:rPr>
          <w:rFonts w:ascii="Times New Roman" w:hAnsi="Times New Roman" w:cs="Times New Roman"/>
          <w:color w:val="000000" w:themeColor="text1"/>
          <w:sz w:val="24"/>
          <w:szCs w:val="24"/>
        </w:rPr>
        <w:t xml:space="preserve">             E= Equity (The balancing figure)</w:t>
      </w:r>
    </w:p>
    <w:p w14:paraId="374DD242" w14:textId="77777777" w:rsidR="00B6712A" w:rsidRPr="004D5F77" w:rsidRDefault="00B6712A" w:rsidP="00184B4E">
      <w:pPr>
        <w:spacing w:line="480" w:lineRule="auto"/>
        <w:rPr>
          <w:rFonts w:ascii="Times New Roman" w:hAnsi="Times New Roman" w:cs="Times New Roman"/>
          <w:color w:val="000000" w:themeColor="text1"/>
          <w:sz w:val="24"/>
          <w:szCs w:val="24"/>
        </w:rPr>
      </w:pPr>
      <w:r w:rsidRPr="004D5F77">
        <w:rPr>
          <w:rFonts w:ascii="Times New Roman" w:hAnsi="Times New Roman" w:cs="Times New Roman"/>
          <w:color w:val="000000" w:themeColor="text1"/>
          <w:sz w:val="24"/>
          <w:szCs w:val="24"/>
        </w:rPr>
        <w:t xml:space="preserve">             L= Total Liabilities</w:t>
      </w:r>
    </w:p>
    <w:p w14:paraId="3F8802F2" w14:textId="77777777" w:rsidR="00B6712A" w:rsidRPr="004D5F77" w:rsidRDefault="00B6712A" w:rsidP="00184B4E">
      <w:pPr>
        <w:spacing w:line="480" w:lineRule="auto"/>
        <w:rPr>
          <w:rFonts w:ascii="Times New Roman" w:hAnsi="Times New Roman" w:cs="Times New Roman"/>
          <w:color w:val="000000" w:themeColor="text1"/>
          <w:sz w:val="24"/>
          <w:szCs w:val="24"/>
        </w:rPr>
      </w:pPr>
      <w:r w:rsidRPr="004D5F77">
        <w:rPr>
          <w:rFonts w:ascii="Times New Roman" w:hAnsi="Times New Roman" w:cs="Times New Roman"/>
          <w:b/>
          <w:color w:val="000000" w:themeColor="text1"/>
          <w:sz w:val="24"/>
          <w:szCs w:val="24"/>
        </w:rPr>
        <w:lastRenderedPageBreak/>
        <w:t xml:space="preserve">In </w:t>
      </w:r>
      <w:proofErr w:type="gramStart"/>
      <w:r w:rsidRPr="004D5F77">
        <w:rPr>
          <w:rFonts w:ascii="Times New Roman" w:hAnsi="Times New Roman" w:cs="Times New Roman"/>
          <w:b/>
          <w:color w:val="000000" w:themeColor="text1"/>
          <w:sz w:val="24"/>
          <w:szCs w:val="24"/>
        </w:rPr>
        <w:t xml:space="preserve">2015, </w:t>
      </w:r>
      <w:r w:rsidRPr="004D5F77">
        <w:rPr>
          <w:rFonts w:ascii="Times New Roman" w:hAnsi="Times New Roman" w:cs="Times New Roman"/>
          <w:color w:val="000000" w:themeColor="text1"/>
          <w:sz w:val="24"/>
          <w:szCs w:val="24"/>
        </w:rPr>
        <w:t xml:space="preserve"> E</w:t>
      </w:r>
      <w:proofErr w:type="gramEnd"/>
      <w:r w:rsidRPr="004D5F77">
        <w:rPr>
          <w:rFonts w:ascii="Times New Roman" w:hAnsi="Times New Roman" w:cs="Times New Roman"/>
          <w:color w:val="000000" w:themeColor="text1"/>
          <w:sz w:val="24"/>
          <w:szCs w:val="24"/>
        </w:rPr>
        <w:t>= 667,120 &amp; L= 1,749,810</w:t>
      </w:r>
    </w:p>
    <w:p w14:paraId="5FE5D701" w14:textId="77777777" w:rsidR="00B6712A" w:rsidRPr="004D5F77" w:rsidRDefault="00B6712A" w:rsidP="00184B4E">
      <w:pPr>
        <w:spacing w:line="480" w:lineRule="auto"/>
        <w:rPr>
          <w:rFonts w:ascii="Times New Roman" w:hAnsi="Times New Roman" w:cs="Times New Roman"/>
          <w:color w:val="000000" w:themeColor="text1"/>
          <w:sz w:val="24"/>
          <w:szCs w:val="24"/>
        </w:rPr>
      </w:pPr>
      <w:r w:rsidRPr="004D5F77">
        <w:rPr>
          <w:rFonts w:ascii="Times New Roman" w:hAnsi="Times New Roman" w:cs="Times New Roman"/>
          <w:color w:val="000000" w:themeColor="text1"/>
          <w:sz w:val="24"/>
          <w:szCs w:val="24"/>
        </w:rPr>
        <w:t>Therefore, Total assets= (667120+</w:t>
      </w:r>
      <w:proofErr w:type="gramStart"/>
      <w:r w:rsidRPr="004D5F77">
        <w:rPr>
          <w:rFonts w:ascii="Times New Roman" w:hAnsi="Times New Roman" w:cs="Times New Roman"/>
          <w:color w:val="000000" w:themeColor="text1"/>
          <w:sz w:val="24"/>
          <w:szCs w:val="24"/>
        </w:rPr>
        <w:t>1749810)=</w:t>
      </w:r>
      <w:proofErr w:type="gramEnd"/>
      <w:r w:rsidRPr="004D5F77">
        <w:rPr>
          <w:rFonts w:ascii="Times New Roman" w:hAnsi="Times New Roman" w:cs="Times New Roman"/>
          <w:color w:val="000000" w:themeColor="text1"/>
          <w:sz w:val="24"/>
          <w:szCs w:val="24"/>
        </w:rPr>
        <w:t xml:space="preserve"> 2,416,930</w:t>
      </w:r>
    </w:p>
    <w:p w14:paraId="0F761A15" w14:textId="77777777" w:rsidR="00B6712A" w:rsidRPr="004D5F77" w:rsidRDefault="00B6712A" w:rsidP="00184B4E">
      <w:pPr>
        <w:spacing w:line="480" w:lineRule="auto"/>
        <w:rPr>
          <w:rFonts w:ascii="Times New Roman" w:hAnsi="Times New Roman" w:cs="Times New Roman"/>
          <w:color w:val="000000" w:themeColor="text1"/>
          <w:sz w:val="24"/>
          <w:szCs w:val="24"/>
        </w:rPr>
      </w:pPr>
      <w:r w:rsidRPr="004D5F77">
        <w:rPr>
          <w:rFonts w:ascii="Times New Roman" w:hAnsi="Times New Roman" w:cs="Times New Roman"/>
          <w:b/>
          <w:color w:val="000000" w:themeColor="text1"/>
          <w:sz w:val="24"/>
          <w:szCs w:val="24"/>
        </w:rPr>
        <w:t xml:space="preserve">In 2016, </w:t>
      </w:r>
      <w:r w:rsidRPr="004D5F77">
        <w:rPr>
          <w:rFonts w:ascii="Times New Roman" w:hAnsi="Times New Roman" w:cs="Times New Roman"/>
          <w:color w:val="000000" w:themeColor="text1"/>
          <w:sz w:val="24"/>
          <w:szCs w:val="24"/>
        </w:rPr>
        <w:t>E= 911,710 &amp; L= 4,937,541</w:t>
      </w:r>
    </w:p>
    <w:p w14:paraId="40D34D81" w14:textId="77777777" w:rsidR="00FF7767" w:rsidRPr="004D5F77" w:rsidRDefault="00FF7767" w:rsidP="00184B4E">
      <w:pPr>
        <w:spacing w:line="480" w:lineRule="auto"/>
        <w:rPr>
          <w:rFonts w:ascii="Times New Roman" w:hAnsi="Times New Roman" w:cs="Times New Roman"/>
          <w:color w:val="000000" w:themeColor="text1"/>
          <w:sz w:val="24"/>
          <w:szCs w:val="24"/>
        </w:rPr>
      </w:pPr>
    </w:p>
    <w:p w14:paraId="05511859" w14:textId="77777777" w:rsidR="00B6712A" w:rsidRPr="004D5F77" w:rsidRDefault="00B6712A" w:rsidP="00184B4E">
      <w:pPr>
        <w:spacing w:line="480" w:lineRule="auto"/>
        <w:rPr>
          <w:rFonts w:ascii="Times New Roman" w:hAnsi="Times New Roman" w:cs="Times New Roman"/>
          <w:color w:val="000000" w:themeColor="text1"/>
          <w:sz w:val="24"/>
          <w:szCs w:val="24"/>
        </w:rPr>
      </w:pPr>
      <w:r w:rsidRPr="004D5F77">
        <w:rPr>
          <w:rFonts w:ascii="Times New Roman" w:hAnsi="Times New Roman" w:cs="Times New Roman"/>
          <w:color w:val="000000" w:themeColor="text1"/>
          <w:sz w:val="24"/>
          <w:szCs w:val="24"/>
        </w:rPr>
        <w:t xml:space="preserve">Total assets= </w:t>
      </w:r>
      <w:proofErr w:type="gramStart"/>
      <w:r w:rsidRPr="004D5F77">
        <w:rPr>
          <w:rFonts w:ascii="Times New Roman" w:hAnsi="Times New Roman" w:cs="Times New Roman"/>
          <w:color w:val="000000" w:themeColor="text1"/>
          <w:sz w:val="24"/>
          <w:szCs w:val="24"/>
        </w:rPr>
        <w:t>( 911710</w:t>
      </w:r>
      <w:proofErr w:type="gramEnd"/>
      <w:r w:rsidRPr="004D5F77">
        <w:rPr>
          <w:rFonts w:ascii="Times New Roman" w:hAnsi="Times New Roman" w:cs="Times New Roman"/>
          <w:color w:val="000000" w:themeColor="text1"/>
          <w:sz w:val="24"/>
          <w:szCs w:val="24"/>
        </w:rPr>
        <w:t>+4937541)= 5,849,251</w:t>
      </w:r>
    </w:p>
    <w:p w14:paraId="131FB094" w14:textId="77777777" w:rsidR="00B6712A" w:rsidRPr="004D5F77" w:rsidRDefault="00B6712A" w:rsidP="00184B4E">
      <w:pPr>
        <w:spacing w:line="480" w:lineRule="auto"/>
        <w:rPr>
          <w:rFonts w:ascii="Times New Roman" w:hAnsi="Times New Roman" w:cs="Times New Roman"/>
          <w:color w:val="000000" w:themeColor="text1"/>
          <w:sz w:val="24"/>
          <w:szCs w:val="24"/>
        </w:rPr>
      </w:pPr>
      <w:r w:rsidRPr="004D5F77">
        <w:rPr>
          <w:rFonts w:ascii="Times New Roman" w:hAnsi="Times New Roman" w:cs="Times New Roman"/>
          <w:b/>
          <w:color w:val="000000" w:themeColor="text1"/>
          <w:sz w:val="24"/>
          <w:szCs w:val="24"/>
        </w:rPr>
        <w:t xml:space="preserve">In 2017, </w:t>
      </w:r>
      <w:r w:rsidRPr="004D5F77">
        <w:rPr>
          <w:rFonts w:ascii="Times New Roman" w:hAnsi="Times New Roman" w:cs="Times New Roman"/>
          <w:color w:val="000000" w:themeColor="text1"/>
          <w:sz w:val="24"/>
          <w:szCs w:val="24"/>
        </w:rPr>
        <w:t>E= 1,088,944 and L= 7,003,516</w:t>
      </w:r>
    </w:p>
    <w:p w14:paraId="41C5D19E" w14:textId="77777777" w:rsidR="00B6712A" w:rsidRPr="004D5F77" w:rsidRDefault="00B6712A" w:rsidP="00184B4E">
      <w:pPr>
        <w:spacing w:line="480" w:lineRule="auto"/>
        <w:rPr>
          <w:rFonts w:ascii="Times New Roman" w:hAnsi="Times New Roman" w:cs="Times New Roman"/>
          <w:color w:val="000000" w:themeColor="text1"/>
          <w:sz w:val="24"/>
          <w:szCs w:val="24"/>
        </w:rPr>
      </w:pPr>
      <w:r w:rsidRPr="004D5F77">
        <w:rPr>
          <w:rFonts w:ascii="Times New Roman" w:hAnsi="Times New Roman" w:cs="Times New Roman"/>
          <w:color w:val="000000" w:themeColor="text1"/>
          <w:sz w:val="24"/>
          <w:szCs w:val="24"/>
        </w:rPr>
        <w:t>Total assets value= 8,092,460</w:t>
      </w:r>
    </w:p>
    <w:p w14:paraId="5D07688C" w14:textId="77777777" w:rsidR="0031515E" w:rsidRPr="004D5F77" w:rsidRDefault="0031515E" w:rsidP="00184B4E">
      <w:pPr>
        <w:tabs>
          <w:tab w:val="left" w:pos="270"/>
          <w:tab w:val="left" w:pos="450"/>
        </w:tabs>
        <w:spacing w:line="480" w:lineRule="auto"/>
        <w:jc w:val="both"/>
        <w:rPr>
          <w:rFonts w:ascii="Times New Roman" w:hAnsi="Times New Roman" w:cs="Times New Roman"/>
          <w:color w:val="000000" w:themeColor="text1"/>
          <w:sz w:val="24"/>
          <w:szCs w:val="24"/>
        </w:rPr>
      </w:pPr>
    </w:p>
    <w:tbl>
      <w:tblPr>
        <w:tblW w:w="10578"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18"/>
        <w:gridCol w:w="1553"/>
        <w:gridCol w:w="1553"/>
        <w:gridCol w:w="1654"/>
      </w:tblGrid>
      <w:tr w:rsidR="004D5F77" w:rsidRPr="004D5F77" w14:paraId="191A52D4" w14:textId="77777777" w:rsidTr="008F5784">
        <w:trPr>
          <w:trHeight w:val="268"/>
        </w:trPr>
        <w:tc>
          <w:tcPr>
            <w:tcW w:w="10578" w:type="dxa"/>
            <w:gridSpan w:val="4"/>
            <w:shd w:val="clear" w:color="auto" w:fill="FFFF0B"/>
            <w:vAlign w:val="bottom"/>
          </w:tcPr>
          <w:p w14:paraId="0042AE03" w14:textId="77777777" w:rsidR="006B1084" w:rsidRPr="004D5F77" w:rsidRDefault="006B1084" w:rsidP="00184B4E">
            <w:pPr>
              <w:autoSpaceDE w:val="0"/>
              <w:autoSpaceDN w:val="0"/>
              <w:adjustRightInd w:val="0"/>
              <w:spacing w:after="0" w:line="480" w:lineRule="auto"/>
              <w:jc w:val="center"/>
              <w:rPr>
                <w:rFonts w:ascii="Times New Roman" w:hAnsi="Times New Roman" w:cs="Times New Roman"/>
                <w:b/>
                <w:bCs/>
                <w:color w:val="000000" w:themeColor="text1"/>
                <w:sz w:val="24"/>
                <w:szCs w:val="24"/>
              </w:rPr>
            </w:pPr>
            <w:r w:rsidRPr="004D5F77">
              <w:rPr>
                <w:rFonts w:ascii="Times New Roman" w:hAnsi="Times New Roman" w:cs="Times New Roman"/>
                <w:b/>
                <w:bCs/>
                <w:color w:val="000000" w:themeColor="text1"/>
                <w:sz w:val="24"/>
                <w:szCs w:val="24"/>
              </w:rPr>
              <w:t>Ratios</w:t>
            </w:r>
          </w:p>
        </w:tc>
      </w:tr>
      <w:tr w:rsidR="004D5F77" w:rsidRPr="004D5F77" w14:paraId="6258D6C2" w14:textId="77777777" w:rsidTr="008F5784">
        <w:trPr>
          <w:trHeight w:val="268"/>
        </w:trPr>
        <w:tc>
          <w:tcPr>
            <w:tcW w:w="5818" w:type="dxa"/>
            <w:vAlign w:val="bottom"/>
          </w:tcPr>
          <w:p w14:paraId="21E8492A" w14:textId="77777777" w:rsidR="006B1084" w:rsidRPr="004D5F77" w:rsidRDefault="006B1084" w:rsidP="00184B4E">
            <w:pPr>
              <w:autoSpaceDE w:val="0"/>
              <w:autoSpaceDN w:val="0"/>
              <w:adjustRightInd w:val="0"/>
              <w:spacing w:after="0" w:line="480" w:lineRule="auto"/>
              <w:rPr>
                <w:rFonts w:ascii="Times New Roman" w:hAnsi="Times New Roman" w:cs="Times New Roman"/>
                <w:b/>
                <w:bCs/>
                <w:color w:val="000000" w:themeColor="text1"/>
                <w:sz w:val="24"/>
                <w:szCs w:val="24"/>
              </w:rPr>
            </w:pPr>
          </w:p>
        </w:tc>
        <w:tc>
          <w:tcPr>
            <w:tcW w:w="1553" w:type="dxa"/>
            <w:vAlign w:val="bottom"/>
          </w:tcPr>
          <w:p w14:paraId="674B904D" w14:textId="77777777" w:rsidR="006B1084" w:rsidRPr="004D5F77" w:rsidRDefault="006B1084" w:rsidP="00184B4E">
            <w:pPr>
              <w:autoSpaceDE w:val="0"/>
              <w:autoSpaceDN w:val="0"/>
              <w:adjustRightInd w:val="0"/>
              <w:spacing w:after="0" w:line="480" w:lineRule="auto"/>
              <w:jc w:val="center"/>
              <w:rPr>
                <w:rFonts w:ascii="Times New Roman" w:hAnsi="Times New Roman" w:cs="Times New Roman"/>
                <w:b/>
                <w:bCs/>
                <w:color w:val="000000" w:themeColor="text1"/>
                <w:sz w:val="24"/>
                <w:szCs w:val="24"/>
              </w:rPr>
            </w:pPr>
            <w:r w:rsidRPr="004D5F77">
              <w:rPr>
                <w:rFonts w:ascii="Times New Roman" w:hAnsi="Times New Roman" w:cs="Times New Roman"/>
                <w:b/>
                <w:bCs/>
                <w:color w:val="000000" w:themeColor="text1"/>
                <w:sz w:val="24"/>
                <w:szCs w:val="24"/>
              </w:rPr>
              <w:t>2017</w:t>
            </w:r>
          </w:p>
        </w:tc>
        <w:tc>
          <w:tcPr>
            <w:tcW w:w="1553" w:type="dxa"/>
            <w:vAlign w:val="bottom"/>
          </w:tcPr>
          <w:p w14:paraId="58EBC74B" w14:textId="77777777" w:rsidR="006B1084" w:rsidRPr="004D5F77" w:rsidRDefault="006B1084" w:rsidP="00184B4E">
            <w:pPr>
              <w:autoSpaceDE w:val="0"/>
              <w:autoSpaceDN w:val="0"/>
              <w:adjustRightInd w:val="0"/>
              <w:spacing w:after="0" w:line="480" w:lineRule="auto"/>
              <w:jc w:val="center"/>
              <w:rPr>
                <w:rFonts w:ascii="Times New Roman" w:hAnsi="Times New Roman" w:cs="Times New Roman"/>
                <w:b/>
                <w:bCs/>
                <w:color w:val="000000" w:themeColor="text1"/>
                <w:sz w:val="24"/>
                <w:szCs w:val="24"/>
              </w:rPr>
            </w:pPr>
            <w:r w:rsidRPr="004D5F77">
              <w:rPr>
                <w:rFonts w:ascii="Times New Roman" w:hAnsi="Times New Roman" w:cs="Times New Roman"/>
                <w:b/>
                <w:bCs/>
                <w:color w:val="000000" w:themeColor="text1"/>
                <w:sz w:val="24"/>
                <w:szCs w:val="24"/>
              </w:rPr>
              <w:t>2 016</w:t>
            </w:r>
          </w:p>
        </w:tc>
        <w:tc>
          <w:tcPr>
            <w:tcW w:w="1654" w:type="dxa"/>
            <w:vAlign w:val="bottom"/>
          </w:tcPr>
          <w:p w14:paraId="6849629C" w14:textId="77777777" w:rsidR="006B1084" w:rsidRPr="004D5F77" w:rsidRDefault="006B1084" w:rsidP="00184B4E">
            <w:pPr>
              <w:autoSpaceDE w:val="0"/>
              <w:autoSpaceDN w:val="0"/>
              <w:adjustRightInd w:val="0"/>
              <w:spacing w:after="0" w:line="480" w:lineRule="auto"/>
              <w:jc w:val="center"/>
              <w:rPr>
                <w:rFonts w:ascii="Times New Roman" w:hAnsi="Times New Roman" w:cs="Times New Roman"/>
                <w:b/>
                <w:bCs/>
                <w:color w:val="000000" w:themeColor="text1"/>
                <w:sz w:val="24"/>
                <w:szCs w:val="24"/>
              </w:rPr>
            </w:pPr>
            <w:r w:rsidRPr="004D5F77">
              <w:rPr>
                <w:rFonts w:ascii="Times New Roman" w:hAnsi="Times New Roman" w:cs="Times New Roman"/>
                <w:b/>
                <w:bCs/>
                <w:color w:val="000000" w:themeColor="text1"/>
                <w:sz w:val="24"/>
                <w:szCs w:val="24"/>
              </w:rPr>
              <w:t>2015</w:t>
            </w:r>
          </w:p>
        </w:tc>
      </w:tr>
      <w:tr w:rsidR="004D5F77" w:rsidRPr="004D5F77" w14:paraId="55AEBD79" w14:textId="77777777" w:rsidTr="008F5784">
        <w:trPr>
          <w:trHeight w:val="268"/>
        </w:trPr>
        <w:tc>
          <w:tcPr>
            <w:tcW w:w="5818" w:type="dxa"/>
            <w:vAlign w:val="bottom"/>
          </w:tcPr>
          <w:p w14:paraId="0533B363" w14:textId="77777777" w:rsidR="006B1084" w:rsidRPr="004D5F77" w:rsidRDefault="006B1084" w:rsidP="00184B4E">
            <w:pPr>
              <w:autoSpaceDE w:val="0"/>
              <w:autoSpaceDN w:val="0"/>
              <w:adjustRightInd w:val="0"/>
              <w:spacing w:after="0" w:line="480" w:lineRule="auto"/>
              <w:rPr>
                <w:rFonts w:ascii="Times New Roman" w:hAnsi="Times New Roman" w:cs="Times New Roman"/>
                <w:bCs/>
                <w:color w:val="000000" w:themeColor="text1"/>
                <w:sz w:val="24"/>
                <w:szCs w:val="24"/>
              </w:rPr>
            </w:pPr>
            <w:r w:rsidRPr="004D5F77">
              <w:rPr>
                <w:rFonts w:ascii="Times New Roman" w:hAnsi="Times New Roman" w:cs="Times New Roman"/>
                <w:bCs/>
                <w:color w:val="000000" w:themeColor="text1"/>
                <w:sz w:val="24"/>
                <w:szCs w:val="24"/>
              </w:rPr>
              <w:t>Current Ratio</w:t>
            </w:r>
          </w:p>
        </w:tc>
        <w:tc>
          <w:tcPr>
            <w:tcW w:w="1553" w:type="dxa"/>
            <w:vAlign w:val="bottom"/>
          </w:tcPr>
          <w:p w14:paraId="2B758773" w14:textId="77777777" w:rsidR="006B1084" w:rsidRPr="004D5F77" w:rsidRDefault="006B1084" w:rsidP="00184B4E">
            <w:pPr>
              <w:autoSpaceDE w:val="0"/>
              <w:autoSpaceDN w:val="0"/>
              <w:adjustRightInd w:val="0"/>
              <w:spacing w:after="0" w:line="480" w:lineRule="auto"/>
              <w:jc w:val="right"/>
              <w:rPr>
                <w:rFonts w:ascii="Times New Roman" w:hAnsi="Times New Roman" w:cs="Times New Roman"/>
                <w:bCs/>
                <w:color w:val="000000" w:themeColor="text1"/>
                <w:sz w:val="24"/>
                <w:szCs w:val="24"/>
              </w:rPr>
            </w:pPr>
            <w:r w:rsidRPr="004D5F77">
              <w:rPr>
                <w:rFonts w:ascii="Times New Roman" w:hAnsi="Times New Roman" w:cs="Times New Roman"/>
                <w:bCs/>
                <w:color w:val="000000" w:themeColor="text1"/>
                <w:sz w:val="24"/>
                <w:szCs w:val="24"/>
              </w:rPr>
              <w:t>0.99</w:t>
            </w:r>
          </w:p>
        </w:tc>
        <w:tc>
          <w:tcPr>
            <w:tcW w:w="1553" w:type="dxa"/>
            <w:vAlign w:val="bottom"/>
          </w:tcPr>
          <w:p w14:paraId="56DA203E" w14:textId="77777777" w:rsidR="006B1084" w:rsidRPr="004D5F77" w:rsidRDefault="006B1084" w:rsidP="00184B4E">
            <w:pPr>
              <w:autoSpaceDE w:val="0"/>
              <w:autoSpaceDN w:val="0"/>
              <w:adjustRightInd w:val="0"/>
              <w:spacing w:after="0" w:line="480" w:lineRule="auto"/>
              <w:jc w:val="right"/>
              <w:rPr>
                <w:rFonts w:ascii="Times New Roman" w:hAnsi="Times New Roman" w:cs="Times New Roman"/>
                <w:bCs/>
                <w:color w:val="000000" w:themeColor="text1"/>
                <w:sz w:val="24"/>
                <w:szCs w:val="24"/>
              </w:rPr>
            </w:pPr>
            <w:r w:rsidRPr="004D5F77">
              <w:rPr>
                <w:rFonts w:ascii="Times New Roman" w:hAnsi="Times New Roman" w:cs="Times New Roman"/>
                <w:bCs/>
                <w:color w:val="000000" w:themeColor="text1"/>
                <w:sz w:val="24"/>
                <w:szCs w:val="24"/>
              </w:rPr>
              <w:t>1.52</w:t>
            </w:r>
          </w:p>
        </w:tc>
        <w:tc>
          <w:tcPr>
            <w:tcW w:w="1654" w:type="dxa"/>
            <w:vAlign w:val="bottom"/>
          </w:tcPr>
          <w:p w14:paraId="0913BFB8" w14:textId="77777777" w:rsidR="006B1084" w:rsidRPr="004D5F77" w:rsidRDefault="006B1084" w:rsidP="00184B4E">
            <w:pPr>
              <w:autoSpaceDE w:val="0"/>
              <w:autoSpaceDN w:val="0"/>
              <w:adjustRightInd w:val="0"/>
              <w:spacing w:after="0" w:line="480" w:lineRule="auto"/>
              <w:jc w:val="right"/>
              <w:rPr>
                <w:rFonts w:ascii="Times New Roman" w:hAnsi="Times New Roman" w:cs="Times New Roman"/>
                <w:bCs/>
                <w:color w:val="000000" w:themeColor="text1"/>
                <w:sz w:val="24"/>
                <w:szCs w:val="24"/>
              </w:rPr>
            </w:pPr>
            <w:r w:rsidRPr="004D5F77">
              <w:rPr>
                <w:rFonts w:ascii="Times New Roman" w:hAnsi="Times New Roman" w:cs="Times New Roman"/>
                <w:bCs/>
                <w:color w:val="000000" w:themeColor="text1"/>
                <w:sz w:val="24"/>
                <w:szCs w:val="24"/>
              </w:rPr>
              <w:t>1.88</w:t>
            </w:r>
          </w:p>
        </w:tc>
      </w:tr>
      <w:tr w:rsidR="004D5F77" w:rsidRPr="004D5F77" w14:paraId="6F973BC0" w14:textId="77777777" w:rsidTr="008F5784">
        <w:trPr>
          <w:trHeight w:val="268"/>
        </w:trPr>
        <w:tc>
          <w:tcPr>
            <w:tcW w:w="5818" w:type="dxa"/>
            <w:vAlign w:val="bottom"/>
          </w:tcPr>
          <w:p w14:paraId="2BA7BDAC" w14:textId="77777777" w:rsidR="006B1084" w:rsidRPr="004D5F77" w:rsidRDefault="006B1084" w:rsidP="00184B4E">
            <w:pPr>
              <w:autoSpaceDE w:val="0"/>
              <w:autoSpaceDN w:val="0"/>
              <w:adjustRightInd w:val="0"/>
              <w:spacing w:after="0" w:line="480" w:lineRule="auto"/>
              <w:rPr>
                <w:rFonts w:ascii="Times New Roman" w:hAnsi="Times New Roman" w:cs="Times New Roman"/>
                <w:bCs/>
                <w:color w:val="000000" w:themeColor="text1"/>
                <w:sz w:val="24"/>
                <w:szCs w:val="24"/>
              </w:rPr>
            </w:pPr>
            <w:r w:rsidRPr="004D5F77">
              <w:rPr>
                <w:rFonts w:ascii="Times New Roman" w:hAnsi="Times New Roman" w:cs="Times New Roman"/>
                <w:bCs/>
                <w:color w:val="000000" w:themeColor="text1"/>
                <w:sz w:val="24"/>
                <w:szCs w:val="24"/>
              </w:rPr>
              <w:t>Debt / Equity Ratio</w:t>
            </w:r>
          </w:p>
        </w:tc>
        <w:tc>
          <w:tcPr>
            <w:tcW w:w="1553" w:type="dxa"/>
            <w:vAlign w:val="bottom"/>
          </w:tcPr>
          <w:p w14:paraId="5D244CD8" w14:textId="77777777" w:rsidR="006B1084" w:rsidRPr="004D5F77" w:rsidRDefault="006B1084" w:rsidP="00184B4E">
            <w:pPr>
              <w:autoSpaceDE w:val="0"/>
              <w:autoSpaceDN w:val="0"/>
              <w:adjustRightInd w:val="0"/>
              <w:spacing w:after="0" w:line="480" w:lineRule="auto"/>
              <w:jc w:val="right"/>
              <w:rPr>
                <w:rFonts w:ascii="Times New Roman" w:hAnsi="Times New Roman" w:cs="Times New Roman"/>
                <w:bCs/>
                <w:color w:val="000000" w:themeColor="text1"/>
                <w:sz w:val="24"/>
                <w:szCs w:val="24"/>
              </w:rPr>
            </w:pPr>
            <w:r w:rsidRPr="004D5F77">
              <w:rPr>
                <w:rFonts w:ascii="Times New Roman" w:hAnsi="Times New Roman" w:cs="Times New Roman"/>
                <w:bCs/>
                <w:color w:val="000000" w:themeColor="text1"/>
                <w:sz w:val="24"/>
                <w:szCs w:val="24"/>
              </w:rPr>
              <w:t>6.43</w:t>
            </w:r>
          </w:p>
        </w:tc>
        <w:tc>
          <w:tcPr>
            <w:tcW w:w="1553" w:type="dxa"/>
            <w:vAlign w:val="bottom"/>
          </w:tcPr>
          <w:p w14:paraId="54A4E0BF" w14:textId="77777777" w:rsidR="006B1084" w:rsidRPr="004D5F77" w:rsidRDefault="006B1084" w:rsidP="00184B4E">
            <w:pPr>
              <w:autoSpaceDE w:val="0"/>
              <w:autoSpaceDN w:val="0"/>
              <w:adjustRightInd w:val="0"/>
              <w:spacing w:after="0" w:line="480" w:lineRule="auto"/>
              <w:jc w:val="right"/>
              <w:rPr>
                <w:rFonts w:ascii="Times New Roman" w:hAnsi="Times New Roman" w:cs="Times New Roman"/>
                <w:bCs/>
                <w:color w:val="000000" w:themeColor="text1"/>
                <w:sz w:val="24"/>
                <w:szCs w:val="24"/>
              </w:rPr>
            </w:pPr>
            <w:r w:rsidRPr="004D5F77">
              <w:rPr>
                <w:rFonts w:ascii="Times New Roman" w:hAnsi="Times New Roman" w:cs="Times New Roman"/>
                <w:bCs/>
                <w:color w:val="000000" w:themeColor="text1"/>
                <w:sz w:val="24"/>
                <w:szCs w:val="24"/>
              </w:rPr>
              <w:t>5.42</w:t>
            </w:r>
          </w:p>
        </w:tc>
        <w:tc>
          <w:tcPr>
            <w:tcW w:w="1654" w:type="dxa"/>
            <w:vAlign w:val="bottom"/>
          </w:tcPr>
          <w:p w14:paraId="544ED6E7" w14:textId="77777777" w:rsidR="006B1084" w:rsidRPr="004D5F77" w:rsidRDefault="006B1084" w:rsidP="00184B4E">
            <w:pPr>
              <w:autoSpaceDE w:val="0"/>
              <w:autoSpaceDN w:val="0"/>
              <w:adjustRightInd w:val="0"/>
              <w:spacing w:after="0" w:line="480" w:lineRule="auto"/>
              <w:jc w:val="right"/>
              <w:rPr>
                <w:rFonts w:ascii="Times New Roman" w:hAnsi="Times New Roman" w:cs="Times New Roman"/>
                <w:bCs/>
                <w:color w:val="000000" w:themeColor="text1"/>
                <w:sz w:val="24"/>
                <w:szCs w:val="24"/>
              </w:rPr>
            </w:pPr>
            <w:r w:rsidRPr="004D5F77">
              <w:rPr>
                <w:rFonts w:ascii="Times New Roman" w:hAnsi="Times New Roman" w:cs="Times New Roman"/>
                <w:bCs/>
                <w:color w:val="000000" w:themeColor="text1"/>
                <w:sz w:val="24"/>
                <w:szCs w:val="24"/>
              </w:rPr>
              <w:t>2.62</w:t>
            </w:r>
          </w:p>
        </w:tc>
      </w:tr>
      <w:tr w:rsidR="004D5F77" w:rsidRPr="004D5F77" w14:paraId="2A427A45" w14:textId="77777777" w:rsidTr="008F5784">
        <w:trPr>
          <w:trHeight w:val="268"/>
        </w:trPr>
        <w:tc>
          <w:tcPr>
            <w:tcW w:w="5818" w:type="dxa"/>
            <w:vAlign w:val="bottom"/>
          </w:tcPr>
          <w:p w14:paraId="17DC1ACE" w14:textId="77777777" w:rsidR="006B1084" w:rsidRPr="004D5F77" w:rsidRDefault="006B1084" w:rsidP="00184B4E">
            <w:pPr>
              <w:autoSpaceDE w:val="0"/>
              <w:autoSpaceDN w:val="0"/>
              <w:adjustRightInd w:val="0"/>
              <w:spacing w:after="0" w:line="480" w:lineRule="auto"/>
              <w:rPr>
                <w:rFonts w:ascii="Times New Roman" w:hAnsi="Times New Roman" w:cs="Times New Roman"/>
                <w:bCs/>
                <w:color w:val="000000" w:themeColor="text1"/>
                <w:sz w:val="24"/>
                <w:szCs w:val="24"/>
              </w:rPr>
            </w:pPr>
            <w:r w:rsidRPr="004D5F77">
              <w:rPr>
                <w:rFonts w:ascii="Times New Roman" w:hAnsi="Times New Roman" w:cs="Times New Roman"/>
                <w:bCs/>
                <w:color w:val="000000" w:themeColor="text1"/>
                <w:sz w:val="24"/>
                <w:szCs w:val="24"/>
              </w:rPr>
              <w:t>Free Cash Flow (000)</w:t>
            </w:r>
          </w:p>
        </w:tc>
        <w:tc>
          <w:tcPr>
            <w:tcW w:w="1553" w:type="dxa"/>
            <w:vAlign w:val="bottom"/>
          </w:tcPr>
          <w:p w14:paraId="71FD1398" w14:textId="77777777" w:rsidR="006B1084" w:rsidRPr="004D5F77" w:rsidRDefault="006B1084" w:rsidP="00184B4E">
            <w:pPr>
              <w:autoSpaceDE w:val="0"/>
              <w:autoSpaceDN w:val="0"/>
              <w:adjustRightInd w:val="0"/>
              <w:spacing w:after="0" w:line="480" w:lineRule="auto"/>
              <w:jc w:val="right"/>
              <w:rPr>
                <w:rFonts w:ascii="Times New Roman" w:hAnsi="Times New Roman" w:cs="Times New Roman"/>
                <w:bCs/>
                <w:color w:val="000000" w:themeColor="text1"/>
                <w:sz w:val="24"/>
                <w:szCs w:val="24"/>
              </w:rPr>
            </w:pPr>
            <w:r w:rsidRPr="004D5F77">
              <w:rPr>
                <w:rFonts w:ascii="Times New Roman" w:hAnsi="Times New Roman" w:cs="Times New Roman"/>
                <w:bCs/>
                <w:color w:val="000000" w:themeColor="text1"/>
                <w:sz w:val="24"/>
                <w:szCs w:val="24"/>
              </w:rPr>
              <w:t>-$2,159,349</w:t>
            </w:r>
          </w:p>
        </w:tc>
        <w:tc>
          <w:tcPr>
            <w:tcW w:w="1553" w:type="dxa"/>
            <w:vAlign w:val="bottom"/>
          </w:tcPr>
          <w:p w14:paraId="14E5A85B" w14:textId="77777777" w:rsidR="006B1084" w:rsidRPr="004D5F77" w:rsidRDefault="006B1084" w:rsidP="00184B4E">
            <w:pPr>
              <w:autoSpaceDE w:val="0"/>
              <w:autoSpaceDN w:val="0"/>
              <w:adjustRightInd w:val="0"/>
              <w:spacing w:after="0" w:line="480" w:lineRule="auto"/>
              <w:jc w:val="right"/>
              <w:rPr>
                <w:rFonts w:ascii="Times New Roman" w:hAnsi="Times New Roman" w:cs="Times New Roman"/>
                <w:bCs/>
                <w:color w:val="000000" w:themeColor="text1"/>
                <w:sz w:val="24"/>
                <w:szCs w:val="24"/>
              </w:rPr>
            </w:pPr>
            <w:r w:rsidRPr="004D5F77">
              <w:rPr>
                <w:rFonts w:ascii="Times New Roman" w:hAnsi="Times New Roman" w:cs="Times New Roman"/>
                <w:bCs/>
                <w:color w:val="000000" w:themeColor="text1"/>
                <w:sz w:val="24"/>
                <w:szCs w:val="24"/>
              </w:rPr>
              <w:t>-$1,027,222</w:t>
            </w:r>
          </w:p>
        </w:tc>
        <w:tc>
          <w:tcPr>
            <w:tcW w:w="1654" w:type="dxa"/>
            <w:vAlign w:val="bottom"/>
          </w:tcPr>
          <w:p w14:paraId="49786188" w14:textId="77777777" w:rsidR="006B1084" w:rsidRPr="004D5F77" w:rsidRDefault="006B1084" w:rsidP="00184B4E">
            <w:pPr>
              <w:autoSpaceDE w:val="0"/>
              <w:autoSpaceDN w:val="0"/>
              <w:adjustRightInd w:val="0"/>
              <w:spacing w:after="0" w:line="480" w:lineRule="auto"/>
              <w:jc w:val="right"/>
              <w:rPr>
                <w:rFonts w:ascii="Times New Roman" w:hAnsi="Times New Roman" w:cs="Times New Roman"/>
                <w:bCs/>
                <w:color w:val="000000" w:themeColor="text1"/>
                <w:sz w:val="24"/>
                <w:szCs w:val="24"/>
              </w:rPr>
            </w:pPr>
            <w:r w:rsidRPr="004D5F77">
              <w:rPr>
                <w:rFonts w:ascii="Times New Roman" w:hAnsi="Times New Roman" w:cs="Times New Roman"/>
                <w:bCs/>
                <w:color w:val="000000" w:themeColor="text1"/>
                <w:sz w:val="24"/>
                <w:szCs w:val="24"/>
              </w:rPr>
              <w:t>-$6,230</w:t>
            </w:r>
          </w:p>
        </w:tc>
      </w:tr>
      <w:tr w:rsidR="004D5F77" w:rsidRPr="004D5F77" w14:paraId="29CE99CE" w14:textId="77777777" w:rsidTr="008F5784">
        <w:trPr>
          <w:trHeight w:val="268"/>
        </w:trPr>
        <w:tc>
          <w:tcPr>
            <w:tcW w:w="5818" w:type="dxa"/>
            <w:vAlign w:val="bottom"/>
          </w:tcPr>
          <w:p w14:paraId="53597711" w14:textId="77777777" w:rsidR="006B1084" w:rsidRPr="004D5F77" w:rsidRDefault="006B1084" w:rsidP="00184B4E">
            <w:pPr>
              <w:autoSpaceDE w:val="0"/>
              <w:autoSpaceDN w:val="0"/>
              <w:adjustRightInd w:val="0"/>
              <w:spacing w:after="0" w:line="480" w:lineRule="auto"/>
              <w:rPr>
                <w:rFonts w:ascii="Times New Roman" w:hAnsi="Times New Roman" w:cs="Times New Roman"/>
                <w:bCs/>
                <w:color w:val="000000" w:themeColor="text1"/>
                <w:sz w:val="24"/>
                <w:szCs w:val="24"/>
              </w:rPr>
            </w:pPr>
            <w:r w:rsidRPr="004D5F77">
              <w:rPr>
                <w:rFonts w:ascii="Times New Roman" w:hAnsi="Times New Roman" w:cs="Times New Roman"/>
                <w:bCs/>
                <w:color w:val="000000" w:themeColor="text1"/>
                <w:sz w:val="24"/>
                <w:szCs w:val="24"/>
              </w:rPr>
              <w:t>Earnings per Share</w:t>
            </w:r>
          </w:p>
        </w:tc>
        <w:tc>
          <w:tcPr>
            <w:tcW w:w="1553" w:type="dxa"/>
            <w:vAlign w:val="bottom"/>
          </w:tcPr>
          <w:p w14:paraId="2A39A463" w14:textId="77777777" w:rsidR="006B1084" w:rsidRPr="004D5F77" w:rsidRDefault="006B1084" w:rsidP="00184B4E">
            <w:pPr>
              <w:autoSpaceDE w:val="0"/>
              <w:autoSpaceDN w:val="0"/>
              <w:adjustRightInd w:val="0"/>
              <w:spacing w:after="0" w:line="480" w:lineRule="auto"/>
              <w:jc w:val="right"/>
              <w:rPr>
                <w:rFonts w:ascii="Times New Roman" w:hAnsi="Times New Roman" w:cs="Times New Roman"/>
                <w:bCs/>
                <w:color w:val="000000" w:themeColor="text1"/>
                <w:sz w:val="24"/>
                <w:szCs w:val="24"/>
              </w:rPr>
            </w:pPr>
            <w:r w:rsidRPr="004D5F77">
              <w:rPr>
                <w:rFonts w:ascii="Times New Roman" w:hAnsi="Times New Roman" w:cs="Times New Roman"/>
                <w:bCs/>
                <w:color w:val="000000" w:themeColor="text1"/>
                <w:sz w:val="24"/>
                <w:szCs w:val="24"/>
              </w:rPr>
              <w:t> $        </w:t>
            </w:r>
            <w:proofErr w:type="gramStart"/>
            <w:r w:rsidRPr="004D5F77">
              <w:rPr>
                <w:rFonts w:ascii="Times New Roman" w:hAnsi="Times New Roman" w:cs="Times New Roman"/>
                <w:bCs/>
                <w:color w:val="000000" w:themeColor="text1"/>
                <w:sz w:val="24"/>
                <w:szCs w:val="24"/>
              </w:rPr>
              <w:t>   (</w:t>
            </w:r>
            <w:proofErr w:type="gramEnd"/>
            <w:r w:rsidRPr="004D5F77">
              <w:rPr>
                <w:rFonts w:ascii="Times New Roman" w:hAnsi="Times New Roman" w:cs="Times New Roman"/>
                <w:bCs/>
                <w:color w:val="000000" w:themeColor="text1"/>
                <w:sz w:val="24"/>
                <w:szCs w:val="24"/>
              </w:rPr>
              <w:t>6.93)</w:t>
            </w:r>
          </w:p>
        </w:tc>
        <w:tc>
          <w:tcPr>
            <w:tcW w:w="1553" w:type="dxa"/>
            <w:vAlign w:val="bottom"/>
          </w:tcPr>
          <w:p w14:paraId="0064424F" w14:textId="77777777" w:rsidR="006B1084" w:rsidRPr="004D5F77" w:rsidRDefault="006B1084" w:rsidP="00184B4E">
            <w:pPr>
              <w:autoSpaceDE w:val="0"/>
              <w:autoSpaceDN w:val="0"/>
              <w:adjustRightInd w:val="0"/>
              <w:spacing w:after="0" w:line="480" w:lineRule="auto"/>
              <w:jc w:val="right"/>
              <w:rPr>
                <w:rFonts w:ascii="Times New Roman" w:hAnsi="Times New Roman" w:cs="Times New Roman"/>
                <w:bCs/>
                <w:color w:val="000000" w:themeColor="text1"/>
                <w:sz w:val="24"/>
                <w:szCs w:val="24"/>
              </w:rPr>
            </w:pPr>
            <w:r w:rsidRPr="004D5F77">
              <w:rPr>
                <w:rFonts w:ascii="Times New Roman" w:hAnsi="Times New Roman" w:cs="Times New Roman"/>
                <w:bCs/>
                <w:color w:val="000000" w:themeColor="text1"/>
                <w:sz w:val="24"/>
                <w:szCs w:val="24"/>
              </w:rPr>
              <w:t> $        </w:t>
            </w:r>
            <w:proofErr w:type="gramStart"/>
            <w:r w:rsidRPr="004D5F77">
              <w:rPr>
                <w:rFonts w:ascii="Times New Roman" w:hAnsi="Times New Roman" w:cs="Times New Roman"/>
                <w:bCs/>
                <w:color w:val="000000" w:themeColor="text1"/>
                <w:sz w:val="24"/>
                <w:szCs w:val="24"/>
              </w:rPr>
              <w:t>   (</w:t>
            </w:r>
            <w:proofErr w:type="gramEnd"/>
            <w:r w:rsidRPr="004D5F77">
              <w:rPr>
                <w:rFonts w:ascii="Times New Roman" w:hAnsi="Times New Roman" w:cs="Times New Roman"/>
                <w:bCs/>
                <w:color w:val="000000" w:themeColor="text1"/>
                <w:sz w:val="24"/>
                <w:szCs w:val="24"/>
              </w:rPr>
              <w:t>2.36)</w:t>
            </w:r>
          </w:p>
        </w:tc>
        <w:tc>
          <w:tcPr>
            <w:tcW w:w="1654" w:type="dxa"/>
            <w:vAlign w:val="bottom"/>
          </w:tcPr>
          <w:p w14:paraId="21508A19" w14:textId="77777777" w:rsidR="006B1084" w:rsidRPr="004D5F77" w:rsidRDefault="006B1084" w:rsidP="00184B4E">
            <w:pPr>
              <w:autoSpaceDE w:val="0"/>
              <w:autoSpaceDN w:val="0"/>
              <w:adjustRightInd w:val="0"/>
              <w:spacing w:after="0" w:line="480" w:lineRule="auto"/>
              <w:jc w:val="right"/>
              <w:rPr>
                <w:rFonts w:ascii="Times New Roman" w:hAnsi="Times New Roman" w:cs="Times New Roman"/>
                <w:bCs/>
                <w:color w:val="000000" w:themeColor="text1"/>
                <w:sz w:val="24"/>
                <w:szCs w:val="24"/>
              </w:rPr>
            </w:pPr>
            <w:r w:rsidRPr="004D5F77">
              <w:rPr>
                <w:rFonts w:ascii="Times New Roman" w:hAnsi="Times New Roman" w:cs="Times New Roman"/>
                <w:bCs/>
                <w:color w:val="000000" w:themeColor="text1"/>
                <w:sz w:val="24"/>
                <w:szCs w:val="24"/>
              </w:rPr>
              <w:t> $        </w:t>
            </w:r>
            <w:proofErr w:type="gramStart"/>
            <w:r w:rsidRPr="004D5F77">
              <w:rPr>
                <w:rFonts w:ascii="Times New Roman" w:hAnsi="Times New Roman" w:cs="Times New Roman"/>
                <w:bCs/>
                <w:color w:val="000000" w:themeColor="text1"/>
                <w:sz w:val="24"/>
                <w:szCs w:val="24"/>
              </w:rPr>
              <w:t>   (</w:t>
            </w:r>
            <w:proofErr w:type="gramEnd"/>
            <w:r w:rsidRPr="004D5F77">
              <w:rPr>
                <w:rFonts w:ascii="Times New Roman" w:hAnsi="Times New Roman" w:cs="Times New Roman"/>
                <w:bCs/>
                <w:color w:val="000000" w:themeColor="text1"/>
                <w:sz w:val="24"/>
                <w:szCs w:val="24"/>
              </w:rPr>
              <w:t>0.62)</w:t>
            </w:r>
          </w:p>
        </w:tc>
      </w:tr>
      <w:tr w:rsidR="004D5F77" w:rsidRPr="004D5F77" w14:paraId="41C79D73" w14:textId="77777777" w:rsidTr="008F5784">
        <w:trPr>
          <w:trHeight w:val="268"/>
        </w:trPr>
        <w:tc>
          <w:tcPr>
            <w:tcW w:w="5818" w:type="dxa"/>
            <w:vAlign w:val="bottom"/>
          </w:tcPr>
          <w:p w14:paraId="75EF48F4" w14:textId="77777777" w:rsidR="006B1084" w:rsidRPr="004D5F77" w:rsidRDefault="006B1084" w:rsidP="00184B4E">
            <w:pPr>
              <w:autoSpaceDE w:val="0"/>
              <w:autoSpaceDN w:val="0"/>
              <w:adjustRightInd w:val="0"/>
              <w:spacing w:after="0" w:line="480" w:lineRule="auto"/>
              <w:rPr>
                <w:rFonts w:ascii="Times New Roman" w:hAnsi="Times New Roman" w:cs="Times New Roman"/>
                <w:bCs/>
                <w:color w:val="000000" w:themeColor="text1"/>
                <w:sz w:val="24"/>
                <w:szCs w:val="24"/>
              </w:rPr>
            </w:pPr>
            <w:r w:rsidRPr="004D5F77">
              <w:rPr>
                <w:rFonts w:ascii="Times New Roman" w:hAnsi="Times New Roman" w:cs="Times New Roman"/>
                <w:bCs/>
                <w:color w:val="000000" w:themeColor="text1"/>
                <w:sz w:val="24"/>
                <w:szCs w:val="24"/>
              </w:rPr>
              <w:t>Price / earnings ratio</w:t>
            </w:r>
          </w:p>
        </w:tc>
        <w:tc>
          <w:tcPr>
            <w:tcW w:w="1553" w:type="dxa"/>
            <w:vAlign w:val="bottom"/>
          </w:tcPr>
          <w:p w14:paraId="77CE9FAA" w14:textId="77777777" w:rsidR="006B1084" w:rsidRPr="004D5F77" w:rsidRDefault="006B1084" w:rsidP="00184B4E">
            <w:pPr>
              <w:autoSpaceDE w:val="0"/>
              <w:autoSpaceDN w:val="0"/>
              <w:adjustRightInd w:val="0"/>
              <w:spacing w:after="0" w:line="480" w:lineRule="auto"/>
              <w:jc w:val="right"/>
              <w:rPr>
                <w:rFonts w:ascii="Times New Roman" w:hAnsi="Times New Roman" w:cs="Times New Roman"/>
                <w:bCs/>
                <w:color w:val="000000" w:themeColor="text1"/>
                <w:sz w:val="24"/>
                <w:szCs w:val="24"/>
              </w:rPr>
            </w:pPr>
            <w:r w:rsidRPr="004D5F77">
              <w:rPr>
                <w:rFonts w:ascii="Times New Roman" w:hAnsi="Times New Roman" w:cs="Times New Roman"/>
                <w:bCs/>
                <w:color w:val="000000" w:themeColor="text1"/>
                <w:sz w:val="24"/>
                <w:szCs w:val="24"/>
              </w:rPr>
              <w:t>-34.62</w:t>
            </w:r>
          </w:p>
        </w:tc>
        <w:tc>
          <w:tcPr>
            <w:tcW w:w="1553" w:type="dxa"/>
            <w:vAlign w:val="bottom"/>
          </w:tcPr>
          <w:p w14:paraId="4CD033AB" w14:textId="77777777" w:rsidR="006B1084" w:rsidRPr="004D5F77" w:rsidRDefault="006B1084" w:rsidP="00184B4E">
            <w:pPr>
              <w:autoSpaceDE w:val="0"/>
              <w:autoSpaceDN w:val="0"/>
              <w:adjustRightInd w:val="0"/>
              <w:spacing w:after="0" w:line="480" w:lineRule="auto"/>
              <w:jc w:val="right"/>
              <w:rPr>
                <w:rFonts w:ascii="Times New Roman" w:hAnsi="Times New Roman" w:cs="Times New Roman"/>
                <w:bCs/>
                <w:color w:val="000000" w:themeColor="text1"/>
                <w:sz w:val="24"/>
                <w:szCs w:val="24"/>
              </w:rPr>
            </w:pPr>
            <w:r w:rsidRPr="004D5F77">
              <w:rPr>
                <w:rFonts w:ascii="Times New Roman" w:hAnsi="Times New Roman" w:cs="Times New Roman"/>
                <w:bCs/>
                <w:color w:val="000000" w:themeColor="text1"/>
                <w:sz w:val="24"/>
                <w:szCs w:val="24"/>
              </w:rPr>
              <w:t>-94.20</w:t>
            </w:r>
          </w:p>
        </w:tc>
        <w:tc>
          <w:tcPr>
            <w:tcW w:w="1654" w:type="dxa"/>
            <w:vAlign w:val="bottom"/>
          </w:tcPr>
          <w:p w14:paraId="6A5B0B26" w14:textId="77777777" w:rsidR="006B1084" w:rsidRPr="004D5F77" w:rsidRDefault="006B1084" w:rsidP="00184B4E">
            <w:pPr>
              <w:autoSpaceDE w:val="0"/>
              <w:autoSpaceDN w:val="0"/>
              <w:adjustRightInd w:val="0"/>
              <w:spacing w:after="0" w:line="480" w:lineRule="auto"/>
              <w:jc w:val="right"/>
              <w:rPr>
                <w:rFonts w:ascii="Times New Roman" w:hAnsi="Times New Roman" w:cs="Times New Roman"/>
                <w:bCs/>
                <w:color w:val="000000" w:themeColor="text1"/>
                <w:sz w:val="24"/>
                <w:szCs w:val="24"/>
              </w:rPr>
            </w:pPr>
            <w:r w:rsidRPr="004D5F77">
              <w:rPr>
                <w:rFonts w:ascii="Times New Roman" w:hAnsi="Times New Roman" w:cs="Times New Roman"/>
                <w:bCs/>
                <w:color w:val="000000" w:themeColor="text1"/>
                <w:sz w:val="24"/>
                <w:szCs w:val="24"/>
              </w:rPr>
              <w:t>-242.72</w:t>
            </w:r>
          </w:p>
        </w:tc>
      </w:tr>
      <w:tr w:rsidR="004D5F77" w:rsidRPr="004D5F77" w14:paraId="6A521546" w14:textId="77777777" w:rsidTr="008F5784">
        <w:trPr>
          <w:trHeight w:val="268"/>
        </w:trPr>
        <w:tc>
          <w:tcPr>
            <w:tcW w:w="5818" w:type="dxa"/>
            <w:vAlign w:val="bottom"/>
          </w:tcPr>
          <w:p w14:paraId="21F02D28" w14:textId="77777777" w:rsidR="006B1084" w:rsidRPr="004D5F77" w:rsidRDefault="006B1084" w:rsidP="00184B4E">
            <w:pPr>
              <w:autoSpaceDE w:val="0"/>
              <w:autoSpaceDN w:val="0"/>
              <w:adjustRightInd w:val="0"/>
              <w:spacing w:after="0" w:line="480" w:lineRule="auto"/>
              <w:rPr>
                <w:rFonts w:ascii="Times New Roman" w:hAnsi="Times New Roman" w:cs="Times New Roman"/>
                <w:bCs/>
                <w:color w:val="000000" w:themeColor="text1"/>
                <w:sz w:val="24"/>
                <w:szCs w:val="24"/>
              </w:rPr>
            </w:pPr>
            <w:r w:rsidRPr="004D5F77">
              <w:rPr>
                <w:rFonts w:ascii="Times New Roman" w:hAnsi="Times New Roman" w:cs="Times New Roman"/>
                <w:bCs/>
                <w:color w:val="000000" w:themeColor="text1"/>
                <w:sz w:val="24"/>
                <w:szCs w:val="24"/>
              </w:rPr>
              <w:t>Return on Equity</w:t>
            </w:r>
          </w:p>
        </w:tc>
        <w:tc>
          <w:tcPr>
            <w:tcW w:w="1553" w:type="dxa"/>
            <w:vAlign w:val="bottom"/>
          </w:tcPr>
          <w:p w14:paraId="16010BFC" w14:textId="77777777" w:rsidR="006B1084" w:rsidRPr="004D5F77" w:rsidRDefault="006B1084" w:rsidP="00184B4E">
            <w:pPr>
              <w:autoSpaceDE w:val="0"/>
              <w:autoSpaceDN w:val="0"/>
              <w:adjustRightInd w:val="0"/>
              <w:spacing w:after="0" w:line="480" w:lineRule="auto"/>
              <w:jc w:val="right"/>
              <w:rPr>
                <w:rFonts w:ascii="Times New Roman" w:hAnsi="Times New Roman" w:cs="Times New Roman"/>
                <w:bCs/>
                <w:color w:val="000000" w:themeColor="text1"/>
                <w:sz w:val="24"/>
                <w:szCs w:val="24"/>
              </w:rPr>
            </w:pPr>
            <w:r w:rsidRPr="004D5F77">
              <w:rPr>
                <w:rFonts w:ascii="Times New Roman" w:hAnsi="Times New Roman" w:cs="Times New Roman"/>
                <w:bCs/>
                <w:color w:val="000000" w:themeColor="text1"/>
                <w:sz w:val="24"/>
                <w:szCs w:val="24"/>
              </w:rPr>
              <w:t>-81.61%</w:t>
            </w:r>
          </w:p>
        </w:tc>
        <w:tc>
          <w:tcPr>
            <w:tcW w:w="1553" w:type="dxa"/>
            <w:vAlign w:val="bottom"/>
          </w:tcPr>
          <w:p w14:paraId="41357BB8" w14:textId="77777777" w:rsidR="006B1084" w:rsidRPr="004D5F77" w:rsidRDefault="006B1084" w:rsidP="00184B4E">
            <w:pPr>
              <w:autoSpaceDE w:val="0"/>
              <w:autoSpaceDN w:val="0"/>
              <w:adjustRightInd w:val="0"/>
              <w:spacing w:after="0" w:line="480" w:lineRule="auto"/>
              <w:jc w:val="right"/>
              <w:rPr>
                <w:rFonts w:ascii="Times New Roman" w:hAnsi="Times New Roman" w:cs="Times New Roman"/>
                <w:bCs/>
                <w:color w:val="000000" w:themeColor="text1"/>
                <w:sz w:val="24"/>
                <w:szCs w:val="24"/>
              </w:rPr>
            </w:pPr>
            <w:r w:rsidRPr="004D5F77">
              <w:rPr>
                <w:rFonts w:ascii="Times New Roman" w:hAnsi="Times New Roman" w:cs="Times New Roman"/>
                <w:bCs/>
                <w:color w:val="000000" w:themeColor="text1"/>
                <w:sz w:val="24"/>
                <w:szCs w:val="24"/>
              </w:rPr>
              <w:t>-32.25%</w:t>
            </w:r>
          </w:p>
        </w:tc>
        <w:tc>
          <w:tcPr>
            <w:tcW w:w="1654" w:type="dxa"/>
            <w:vAlign w:val="bottom"/>
          </w:tcPr>
          <w:p w14:paraId="3BD80C06" w14:textId="77777777" w:rsidR="006B1084" w:rsidRPr="004D5F77" w:rsidRDefault="006B1084" w:rsidP="00184B4E">
            <w:pPr>
              <w:autoSpaceDE w:val="0"/>
              <w:autoSpaceDN w:val="0"/>
              <w:adjustRightInd w:val="0"/>
              <w:spacing w:after="0" w:line="480" w:lineRule="auto"/>
              <w:jc w:val="right"/>
              <w:rPr>
                <w:rFonts w:ascii="Times New Roman" w:hAnsi="Times New Roman" w:cs="Times New Roman"/>
                <w:bCs/>
                <w:color w:val="000000" w:themeColor="text1"/>
                <w:sz w:val="24"/>
                <w:szCs w:val="24"/>
              </w:rPr>
            </w:pPr>
            <w:r w:rsidRPr="004D5F77">
              <w:rPr>
                <w:rFonts w:ascii="Times New Roman" w:hAnsi="Times New Roman" w:cs="Times New Roman"/>
                <w:bCs/>
                <w:color w:val="000000" w:themeColor="text1"/>
                <w:sz w:val="24"/>
                <w:szCs w:val="24"/>
              </w:rPr>
              <w:t>-11.09%</w:t>
            </w:r>
          </w:p>
        </w:tc>
      </w:tr>
      <w:tr w:rsidR="004D5F77" w:rsidRPr="004D5F77" w14:paraId="74660C0D" w14:textId="77777777" w:rsidTr="008F5784">
        <w:trPr>
          <w:trHeight w:val="268"/>
        </w:trPr>
        <w:tc>
          <w:tcPr>
            <w:tcW w:w="5818" w:type="dxa"/>
            <w:vAlign w:val="bottom"/>
          </w:tcPr>
          <w:p w14:paraId="6A070920" w14:textId="77777777" w:rsidR="006B1084" w:rsidRPr="004D5F77" w:rsidRDefault="006B1084" w:rsidP="00184B4E">
            <w:pPr>
              <w:autoSpaceDE w:val="0"/>
              <w:autoSpaceDN w:val="0"/>
              <w:adjustRightInd w:val="0"/>
              <w:spacing w:after="0" w:line="480" w:lineRule="auto"/>
              <w:rPr>
                <w:rFonts w:ascii="Times New Roman" w:hAnsi="Times New Roman" w:cs="Times New Roman"/>
                <w:bCs/>
                <w:color w:val="000000" w:themeColor="text1"/>
                <w:sz w:val="24"/>
                <w:szCs w:val="24"/>
              </w:rPr>
            </w:pPr>
            <w:r w:rsidRPr="004D5F77">
              <w:rPr>
                <w:rFonts w:ascii="Times New Roman" w:hAnsi="Times New Roman" w:cs="Times New Roman"/>
                <w:bCs/>
                <w:color w:val="000000" w:themeColor="text1"/>
                <w:sz w:val="24"/>
                <w:szCs w:val="24"/>
              </w:rPr>
              <w:t>Net profit margin </w:t>
            </w:r>
          </w:p>
        </w:tc>
        <w:tc>
          <w:tcPr>
            <w:tcW w:w="1553" w:type="dxa"/>
            <w:vAlign w:val="bottom"/>
          </w:tcPr>
          <w:p w14:paraId="2AF603A4" w14:textId="77777777" w:rsidR="006B1084" w:rsidRPr="004D5F77" w:rsidRDefault="006B1084" w:rsidP="00184B4E">
            <w:pPr>
              <w:autoSpaceDE w:val="0"/>
              <w:autoSpaceDN w:val="0"/>
              <w:adjustRightInd w:val="0"/>
              <w:spacing w:after="0" w:line="480" w:lineRule="auto"/>
              <w:jc w:val="right"/>
              <w:rPr>
                <w:rFonts w:ascii="Times New Roman" w:hAnsi="Times New Roman" w:cs="Times New Roman"/>
                <w:bCs/>
                <w:color w:val="000000" w:themeColor="text1"/>
                <w:sz w:val="24"/>
                <w:szCs w:val="24"/>
              </w:rPr>
            </w:pPr>
            <w:r w:rsidRPr="004D5F77">
              <w:rPr>
                <w:rFonts w:ascii="Times New Roman" w:hAnsi="Times New Roman" w:cs="Times New Roman"/>
                <w:bCs/>
                <w:color w:val="000000" w:themeColor="text1"/>
                <w:sz w:val="24"/>
                <w:szCs w:val="24"/>
              </w:rPr>
              <w:t>-21.96%</w:t>
            </w:r>
          </w:p>
        </w:tc>
        <w:tc>
          <w:tcPr>
            <w:tcW w:w="1553" w:type="dxa"/>
            <w:vAlign w:val="bottom"/>
          </w:tcPr>
          <w:p w14:paraId="3AF67D73" w14:textId="77777777" w:rsidR="006B1084" w:rsidRPr="004D5F77" w:rsidRDefault="006B1084" w:rsidP="00184B4E">
            <w:pPr>
              <w:autoSpaceDE w:val="0"/>
              <w:autoSpaceDN w:val="0"/>
              <w:adjustRightInd w:val="0"/>
              <w:spacing w:after="0" w:line="480" w:lineRule="auto"/>
              <w:jc w:val="right"/>
              <w:rPr>
                <w:rFonts w:ascii="Times New Roman" w:hAnsi="Times New Roman" w:cs="Times New Roman"/>
                <w:bCs/>
                <w:color w:val="000000" w:themeColor="text1"/>
                <w:sz w:val="24"/>
                <w:szCs w:val="24"/>
              </w:rPr>
            </w:pPr>
            <w:r w:rsidRPr="004D5F77">
              <w:rPr>
                <w:rFonts w:ascii="Times New Roman" w:hAnsi="Times New Roman" w:cs="Times New Roman"/>
                <w:bCs/>
                <w:color w:val="000000" w:themeColor="text1"/>
                <w:sz w:val="24"/>
                <w:szCs w:val="24"/>
              </w:rPr>
              <w:t>-9.19%</w:t>
            </w:r>
          </w:p>
        </w:tc>
        <w:tc>
          <w:tcPr>
            <w:tcW w:w="1654" w:type="dxa"/>
            <w:vAlign w:val="bottom"/>
          </w:tcPr>
          <w:p w14:paraId="1D377A93" w14:textId="77777777" w:rsidR="006B1084" w:rsidRPr="004D5F77" w:rsidRDefault="006B1084" w:rsidP="00184B4E">
            <w:pPr>
              <w:autoSpaceDE w:val="0"/>
              <w:autoSpaceDN w:val="0"/>
              <w:adjustRightInd w:val="0"/>
              <w:spacing w:after="0" w:line="480" w:lineRule="auto"/>
              <w:jc w:val="right"/>
              <w:rPr>
                <w:rFonts w:ascii="Times New Roman" w:hAnsi="Times New Roman" w:cs="Times New Roman"/>
                <w:bCs/>
                <w:color w:val="000000" w:themeColor="text1"/>
                <w:sz w:val="24"/>
                <w:szCs w:val="24"/>
              </w:rPr>
            </w:pPr>
            <w:r w:rsidRPr="004D5F77">
              <w:rPr>
                <w:rFonts w:ascii="Times New Roman" w:hAnsi="Times New Roman" w:cs="Times New Roman"/>
                <w:bCs/>
                <w:color w:val="000000" w:themeColor="text1"/>
                <w:sz w:val="24"/>
                <w:szCs w:val="24"/>
              </w:rPr>
              <w:t>-3.68%</w:t>
            </w:r>
          </w:p>
        </w:tc>
      </w:tr>
      <w:tr w:rsidR="004D5F77" w:rsidRPr="004D5F77" w14:paraId="554F39D0" w14:textId="77777777" w:rsidTr="008F5784">
        <w:trPr>
          <w:trHeight w:val="268"/>
        </w:trPr>
        <w:tc>
          <w:tcPr>
            <w:tcW w:w="10578" w:type="dxa"/>
            <w:gridSpan w:val="4"/>
            <w:shd w:val="clear" w:color="auto" w:fill="FFFF0B"/>
            <w:vAlign w:val="bottom"/>
          </w:tcPr>
          <w:p w14:paraId="09E946D6" w14:textId="77777777" w:rsidR="006B1084" w:rsidRPr="004D5F77" w:rsidRDefault="006B1084" w:rsidP="00184B4E">
            <w:pPr>
              <w:autoSpaceDE w:val="0"/>
              <w:autoSpaceDN w:val="0"/>
              <w:adjustRightInd w:val="0"/>
              <w:spacing w:after="0" w:line="480" w:lineRule="auto"/>
              <w:jc w:val="center"/>
              <w:rPr>
                <w:rFonts w:ascii="Times New Roman" w:hAnsi="Times New Roman" w:cs="Times New Roman"/>
                <w:b/>
                <w:bCs/>
                <w:color w:val="000000" w:themeColor="text1"/>
                <w:sz w:val="24"/>
                <w:szCs w:val="24"/>
              </w:rPr>
            </w:pPr>
            <w:r w:rsidRPr="004D5F77">
              <w:rPr>
                <w:rFonts w:ascii="Times New Roman" w:hAnsi="Times New Roman" w:cs="Times New Roman"/>
                <w:b/>
                <w:bCs/>
                <w:color w:val="000000" w:themeColor="text1"/>
                <w:sz w:val="24"/>
                <w:szCs w:val="24"/>
              </w:rPr>
              <w:t>Stock Data</w:t>
            </w:r>
          </w:p>
        </w:tc>
      </w:tr>
      <w:tr w:rsidR="004D5F77" w:rsidRPr="004D5F77" w14:paraId="6C828B14" w14:textId="77777777" w:rsidTr="008F5784">
        <w:trPr>
          <w:trHeight w:val="268"/>
        </w:trPr>
        <w:tc>
          <w:tcPr>
            <w:tcW w:w="5818" w:type="dxa"/>
            <w:vAlign w:val="bottom"/>
          </w:tcPr>
          <w:p w14:paraId="5B69B1A2" w14:textId="77777777" w:rsidR="006B1084" w:rsidRPr="004D5F77" w:rsidRDefault="006B1084" w:rsidP="00184B4E">
            <w:pPr>
              <w:autoSpaceDE w:val="0"/>
              <w:autoSpaceDN w:val="0"/>
              <w:adjustRightInd w:val="0"/>
              <w:spacing w:after="0" w:line="480" w:lineRule="auto"/>
              <w:rPr>
                <w:rFonts w:ascii="Times New Roman" w:hAnsi="Times New Roman" w:cs="Times New Roman"/>
                <w:bCs/>
                <w:color w:val="000000" w:themeColor="text1"/>
                <w:sz w:val="24"/>
                <w:szCs w:val="24"/>
              </w:rPr>
            </w:pPr>
            <w:r w:rsidRPr="004D5F77">
              <w:rPr>
                <w:rFonts w:ascii="Times New Roman" w:hAnsi="Times New Roman" w:cs="Times New Roman"/>
                <w:bCs/>
                <w:color w:val="000000" w:themeColor="text1"/>
                <w:sz w:val="24"/>
                <w:szCs w:val="24"/>
              </w:rPr>
              <w:t>Number of Shares Outstanding</w:t>
            </w:r>
          </w:p>
        </w:tc>
        <w:tc>
          <w:tcPr>
            <w:tcW w:w="1553" w:type="dxa"/>
            <w:vAlign w:val="bottom"/>
          </w:tcPr>
          <w:p w14:paraId="00D0823A" w14:textId="77777777" w:rsidR="006B1084" w:rsidRPr="004D5F77" w:rsidRDefault="006B1084" w:rsidP="00184B4E">
            <w:pPr>
              <w:autoSpaceDE w:val="0"/>
              <w:autoSpaceDN w:val="0"/>
              <w:adjustRightInd w:val="0"/>
              <w:spacing w:after="0" w:line="480" w:lineRule="auto"/>
              <w:jc w:val="right"/>
              <w:rPr>
                <w:rFonts w:ascii="Times New Roman" w:hAnsi="Times New Roman" w:cs="Times New Roman"/>
                <w:bCs/>
                <w:color w:val="000000" w:themeColor="text1"/>
                <w:sz w:val="24"/>
                <w:szCs w:val="24"/>
              </w:rPr>
            </w:pPr>
            <w:r w:rsidRPr="004D5F77">
              <w:rPr>
                <w:rFonts w:ascii="Times New Roman" w:hAnsi="Times New Roman" w:cs="Times New Roman"/>
                <w:bCs/>
                <w:color w:val="000000" w:themeColor="text1"/>
                <w:sz w:val="24"/>
                <w:szCs w:val="24"/>
              </w:rPr>
              <w:t>131,425</w:t>
            </w:r>
          </w:p>
        </w:tc>
        <w:tc>
          <w:tcPr>
            <w:tcW w:w="1553" w:type="dxa"/>
            <w:vAlign w:val="bottom"/>
          </w:tcPr>
          <w:p w14:paraId="5A208D89" w14:textId="77777777" w:rsidR="006B1084" w:rsidRPr="004D5F77" w:rsidRDefault="006B1084" w:rsidP="00184B4E">
            <w:pPr>
              <w:autoSpaceDE w:val="0"/>
              <w:autoSpaceDN w:val="0"/>
              <w:adjustRightInd w:val="0"/>
              <w:spacing w:after="0" w:line="480" w:lineRule="auto"/>
              <w:jc w:val="right"/>
              <w:rPr>
                <w:rFonts w:ascii="Times New Roman" w:hAnsi="Times New Roman" w:cs="Times New Roman"/>
                <w:bCs/>
                <w:color w:val="000000" w:themeColor="text1"/>
                <w:sz w:val="24"/>
                <w:szCs w:val="24"/>
              </w:rPr>
            </w:pPr>
            <w:r w:rsidRPr="004D5F77">
              <w:rPr>
                <w:rFonts w:ascii="Times New Roman" w:hAnsi="Times New Roman" w:cs="Times New Roman"/>
                <w:bCs/>
                <w:color w:val="000000" w:themeColor="text1"/>
                <w:sz w:val="24"/>
                <w:szCs w:val="24"/>
              </w:rPr>
              <w:t>125,688</w:t>
            </w:r>
          </w:p>
        </w:tc>
        <w:tc>
          <w:tcPr>
            <w:tcW w:w="1654" w:type="dxa"/>
            <w:vAlign w:val="bottom"/>
          </w:tcPr>
          <w:p w14:paraId="2DE2AFE4" w14:textId="77777777" w:rsidR="006B1084" w:rsidRPr="004D5F77" w:rsidRDefault="006B1084" w:rsidP="00184B4E">
            <w:pPr>
              <w:autoSpaceDE w:val="0"/>
              <w:autoSpaceDN w:val="0"/>
              <w:adjustRightInd w:val="0"/>
              <w:spacing w:after="0" w:line="480" w:lineRule="auto"/>
              <w:jc w:val="right"/>
              <w:rPr>
                <w:rFonts w:ascii="Times New Roman" w:hAnsi="Times New Roman" w:cs="Times New Roman"/>
                <w:bCs/>
                <w:color w:val="000000" w:themeColor="text1"/>
                <w:sz w:val="24"/>
                <w:szCs w:val="24"/>
              </w:rPr>
            </w:pPr>
            <w:r w:rsidRPr="004D5F77">
              <w:rPr>
                <w:rFonts w:ascii="Times New Roman" w:hAnsi="Times New Roman" w:cs="Times New Roman"/>
                <w:bCs/>
                <w:color w:val="000000" w:themeColor="text1"/>
                <w:sz w:val="24"/>
                <w:szCs w:val="24"/>
              </w:rPr>
              <w:t>123,091</w:t>
            </w:r>
          </w:p>
        </w:tc>
      </w:tr>
      <w:tr w:rsidR="004D5F77" w:rsidRPr="004D5F77" w14:paraId="3E5AAA70" w14:textId="77777777" w:rsidTr="008F5784">
        <w:trPr>
          <w:trHeight w:val="268"/>
        </w:trPr>
        <w:tc>
          <w:tcPr>
            <w:tcW w:w="5818" w:type="dxa"/>
            <w:vAlign w:val="bottom"/>
          </w:tcPr>
          <w:p w14:paraId="671E6285" w14:textId="77777777" w:rsidR="006B1084" w:rsidRPr="004D5F77" w:rsidRDefault="006B1084" w:rsidP="00184B4E">
            <w:pPr>
              <w:autoSpaceDE w:val="0"/>
              <w:autoSpaceDN w:val="0"/>
              <w:adjustRightInd w:val="0"/>
              <w:spacing w:after="0" w:line="480" w:lineRule="auto"/>
              <w:rPr>
                <w:rFonts w:ascii="Times New Roman" w:hAnsi="Times New Roman" w:cs="Times New Roman"/>
                <w:bCs/>
                <w:color w:val="000000" w:themeColor="text1"/>
                <w:sz w:val="24"/>
                <w:szCs w:val="24"/>
              </w:rPr>
            </w:pPr>
            <w:r w:rsidRPr="004D5F77">
              <w:rPr>
                <w:rFonts w:ascii="Times New Roman" w:hAnsi="Times New Roman" w:cs="Times New Roman"/>
                <w:bCs/>
                <w:color w:val="000000" w:themeColor="text1"/>
                <w:sz w:val="24"/>
                <w:szCs w:val="24"/>
              </w:rPr>
              <w:t>Closing Price Last Business Day in December</w:t>
            </w:r>
          </w:p>
        </w:tc>
        <w:tc>
          <w:tcPr>
            <w:tcW w:w="1553" w:type="dxa"/>
            <w:vAlign w:val="bottom"/>
          </w:tcPr>
          <w:p w14:paraId="13B663A8" w14:textId="77777777" w:rsidR="006B1084" w:rsidRPr="004D5F77" w:rsidRDefault="006B1084" w:rsidP="00184B4E">
            <w:pPr>
              <w:autoSpaceDE w:val="0"/>
              <w:autoSpaceDN w:val="0"/>
              <w:adjustRightInd w:val="0"/>
              <w:spacing w:after="0" w:line="480" w:lineRule="auto"/>
              <w:jc w:val="right"/>
              <w:rPr>
                <w:rFonts w:ascii="Times New Roman" w:hAnsi="Times New Roman" w:cs="Times New Roman"/>
                <w:bCs/>
                <w:color w:val="000000" w:themeColor="text1"/>
                <w:sz w:val="24"/>
                <w:szCs w:val="24"/>
              </w:rPr>
            </w:pPr>
            <w:r w:rsidRPr="004D5F77">
              <w:rPr>
                <w:rFonts w:ascii="Times New Roman" w:hAnsi="Times New Roman" w:cs="Times New Roman"/>
                <w:bCs/>
                <w:color w:val="000000" w:themeColor="text1"/>
                <w:sz w:val="24"/>
                <w:szCs w:val="24"/>
              </w:rPr>
              <w:t>240.01</w:t>
            </w:r>
          </w:p>
        </w:tc>
        <w:tc>
          <w:tcPr>
            <w:tcW w:w="1553" w:type="dxa"/>
            <w:vAlign w:val="bottom"/>
          </w:tcPr>
          <w:p w14:paraId="5719E79E" w14:textId="77777777" w:rsidR="006B1084" w:rsidRPr="004D5F77" w:rsidRDefault="006B1084" w:rsidP="00184B4E">
            <w:pPr>
              <w:autoSpaceDE w:val="0"/>
              <w:autoSpaceDN w:val="0"/>
              <w:adjustRightInd w:val="0"/>
              <w:spacing w:after="0" w:line="480" w:lineRule="auto"/>
              <w:jc w:val="right"/>
              <w:rPr>
                <w:rFonts w:ascii="Times New Roman" w:hAnsi="Times New Roman" w:cs="Times New Roman"/>
                <w:bCs/>
                <w:color w:val="000000" w:themeColor="text1"/>
                <w:sz w:val="24"/>
                <w:szCs w:val="24"/>
              </w:rPr>
            </w:pPr>
            <w:r w:rsidRPr="004D5F77">
              <w:rPr>
                <w:rFonts w:ascii="Times New Roman" w:hAnsi="Times New Roman" w:cs="Times New Roman"/>
                <w:bCs/>
                <w:color w:val="000000" w:themeColor="text1"/>
                <w:sz w:val="24"/>
                <w:szCs w:val="24"/>
              </w:rPr>
              <w:t>222.41</w:t>
            </w:r>
          </w:p>
        </w:tc>
        <w:tc>
          <w:tcPr>
            <w:tcW w:w="1654" w:type="dxa"/>
            <w:vAlign w:val="bottom"/>
          </w:tcPr>
          <w:p w14:paraId="17D76C19" w14:textId="77777777" w:rsidR="006B1084" w:rsidRPr="004D5F77" w:rsidRDefault="006B1084" w:rsidP="00184B4E">
            <w:pPr>
              <w:autoSpaceDE w:val="0"/>
              <w:autoSpaceDN w:val="0"/>
              <w:adjustRightInd w:val="0"/>
              <w:spacing w:after="0" w:line="480" w:lineRule="auto"/>
              <w:jc w:val="right"/>
              <w:rPr>
                <w:rFonts w:ascii="Times New Roman" w:hAnsi="Times New Roman" w:cs="Times New Roman"/>
                <w:bCs/>
                <w:color w:val="000000" w:themeColor="text1"/>
                <w:sz w:val="24"/>
                <w:szCs w:val="24"/>
              </w:rPr>
            </w:pPr>
            <w:r w:rsidRPr="004D5F77">
              <w:rPr>
                <w:rFonts w:ascii="Times New Roman" w:hAnsi="Times New Roman" w:cs="Times New Roman"/>
                <w:bCs/>
                <w:color w:val="000000" w:themeColor="text1"/>
                <w:sz w:val="24"/>
                <w:szCs w:val="24"/>
              </w:rPr>
              <w:t>150.43</w:t>
            </w:r>
          </w:p>
        </w:tc>
      </w:tr>
    </w:tbl>
    <w:p w14:paraId="37495CBC" w14:textId="77777777" w:rsidR="0067689F" w:rsidRPr="004D5F77" w:rsidRDefault="0067689F" w:rsidP="00184B4E">
      <w:pPr>
        <w:tabs>
          <w:tab w:val="left" w:pos="270"/>
          <w:tab w:val="left" w:pos="450"/>
        </w:tabs>
        <w:spacing w:line="480" w:lineRule="auto"/>
        <w:jc w:val="both"/>
        <w:rPr>
          <w:rFonts w:ascii="Times New Roman" w:hAnsi="Times New Roman" w:cs="Times New Roman"/>
          <w:color w:val="000000" w:themeColor="text1"/>
          <w:sz w:val="24"/>
          <w:szCs w:val="24"/>
        </w:rPr>
      </w:pPr>
    </w:p>
    <w:p w14:paraId="14776E2B" w14:textId="77777777" w:rsidR="009C54EF" w:rsidRPr="004D5F77" w:rsidRDefault="009C54EF" w:rsidP="00184B4E">
      <w:pPr>
        <w:tabs>
          <w:tab w:val="left" w:pos="270"/>
          <w:tab w:val="left" w:pos="450"/>
        </w:tabs>
        <w:spacing w:line="480" w:lineRule="auto"/>
        <w:jc w:val="both"/>
        <w:rPr>
          <w:rFonts w:ascii="Times New Roman" w:hAnsi="Times New Roman" w:cs="Times New Roman"/>
          <w:b/>
          <w:color w:val="000000" w:themeColor="text1"/>
          <w:sz w:val="24"/>
          <w:szCs w:val="24"/>
        </w:rPr>
      </w:pPr>
      <w:r w:rsidRPr="004D5F77">
        <w:rPr>
          <w:rFonts w:ascii="Times New Roman" w:hAnsi="Times New Roman" w:cs="Times New Roman"/>
          <w:b/>
          <w:color w:val="000000" w:themeColor="text1"/>
          <w:sz w:val="24"/>
          <w:szCs w:val="24"/>
        </w:rPr>
        <w:lastRenderedPageBreak/>
        <w:t>Industry Averages</w:t>
      </w:r>
    </w:p>
    <w:p w14:paraId="44CA213E" w14:textId="77777777" w:rsidR="009C54EF" w:rsidRPr="004D5F77" w:rsidRDefault="006B1084" w:rsidP="00184B4E">
      <w:pPr>
        <w:tabs>
          <w:tab w:val="left" w:pos="270"/>
          <w:tab w:val="left" w:pos="450"/>
        </w:tabs>
        <w:spacing w:line="480" w:lineRule="auto"/>
        <w:jc w:val="both"/>
        <w:rPr>
          <w:rFonts w:ascii="Times New Roman" w:hAnsi="Times New Roman" w:cs="Times New Roman"/>
          <w:color w:val="000000" w:themeColor="text1"/>
          <w:sz w:val="24"/>
          <w:szCs w:val="24"/>
        </w:rPr>
      </w:pPr>
      <w:r w:rsidRPr="004D5F77">
        <w:rPr>
          <w:rFonts w:ascii="Times New Roman" w:hAnsi="Times New Roman" w:cs="Times New Roman"/>
          <w:color w:val="000000" w:themeColor="text1"/>
          <w:sz w:val="24"/>
          <w:szCs w:val="24"/>
        </w:rPr>
        <w:t>The industry Averages are found on 2017 Balance sheet</w:t>
      </w:r>
      <w:r w:rsidR="009C54EF" w:rsidRPr="004D5F77">
        <w:rPr>
          <w:rFonts w:ascii="Times New Roman" w:hAnsi="Times New Roman" w:cs="Times New Roman"/>
          <w:color w:val="000000" w:themeColor="text1"/>
          <w:sz w:val="24"/>
          <w:szCs w:val="24"/>
        </w:rPr>
        <w:t xml:space="preserve">. </w:t>
      </w:r>
      <w:r w:rsidR="00B86435" w:rsidRPr="004D5F77">
        <w:rPr>
          <w:rFonts w:ascii="Times New Roman" w:hAnsi="Times New Roman" w:cs="Times New Roman"/>
          <w:color w:val="000000" w:themeColor="text1"/>
          <w:sz w:val="24"/>
          <w:szCs w:val="24"/>
        </w:rPr>
        <w:t xml:space="preserve">According to the 2017 balance sheet data, the industry averages show a Debt-Equity ratio of 109.19, Earning per </w:t>
      </w:r>
      <w:proofErr w:type="gramStart"/>
      <w:r w:rsidR="00B86435" w:rsidRPr="004D5F77">
        <w:rPr>
          <w:rFonts w:ascii="Times New Roman" w:hAnsi="Times New Roman" w:cs="Times New Roman"/>
          <w:color w:val="000000" w:themeColor="text1"/>
          <w:sz w:val="24"/>
          <w:szCs w:val="24"/>
        </w:rPr>
        <w:t>share  value</w:t>
      </w:r>
      <w:proofErr w:type="gramEnd"/>
      <w:r w:rsidR="00B86435" w:rsidRPr="004D5F77">
        <w:rPr>
          <w:rFonts w:ascii="Times New Roman" w:hAnsi="Times New Roman" w:cs="Times New Roman"/>
          <w:color w:val="000000" w:themeColor="text1"/>
          <w:sz w:val="24"/>
          <w:szCs w:val="24"/>
        </w:rPr>
        <w:t xml:space="preserve"> of 1.63, Price/ Earnings ratio of 13.00, return on equity figure of 12.40% and a Net profit margin of 5.00%. This show that the rate of return on investment in Company A is at 12.40% of the levels </w:t>
      </w:r>
      <w:proofErr w:type="gramStart"/>
      <w:r w:rsidR="00B86435" w:rsidRPr="004D5F77">
        <w:rPr>
          <w:rFonts w:ascii="Times New Roman" w:hAnsi="Times New Roman" w:cs="Times New Roman"/>
          <w:color w:val="000000" w:themeColor="text1"/>
          <w:sz w:val="24"/>
          <w:szCs w:val="24"/>
        </w:rPr>
        <w:t>of  re</w:t>
      </w:r>
      <w:proofErr w:type="gramEnd"/>
      <w:r w:rsidR="00B86435" w:rsidRPr="004D5F77">
        <w:rPr>
          <w:rFonts w:ascii="Times New Roman" w:hAnsi="Times New Roman" w:cs="Times New Roman"/>
          <w:color w:val="000000" w:themeColor="text1"/>
          <w:sz w:val="24"/>
          <w:szCs w:val="24"/>
        </w:rPr>
        <w:t>-investments on retained earnings.</w:t>
      </w:r>
    </w:p>
    <w:p w14:paraId="196A1527" w14:textId="0295F258" w:rsidR="005E6320" w:rsidRPr="004D5F77" w:rsidRDefault="00D46F69" w:rsidP="00184B4E">
      <w:pPr>
        <w:tabs>
          <w:tab w:val="left" w:pos="270"/>
          <w:tab w:val="left" w:pos="450"/>
        </w:tabs>
        <w:spacing w:line="480" w:lineRule="auto"/>
        <w:jc w:val="both"/>
        <w:rPr>
          <w:rFonts w:ascii="Times New Roman" w:hAnsi="Times New Roman" w:cs="Times New Roman"/>
          <w:b/>
          <w:color w:val="000000" w:themeColor="text1"/>
          <w:sz w:val="24"/>
          <w:szCs w:val="24"/>
        </w:rPr>
      </w:pPr>
      <w:r w:rsidRPr="004D5F77">
        <w:rPr>
          <w:rFonts w:ascii="Times New Roman" w:hAnsi="Times New Roman" w:cs="Times New Roman"/>
          <w:b/>
          <w:color w:val="000000" w:themeColor="text1"/>
          <w:sz w:val="24"/>
          <w:szCs w:val="24"/>
        </w:rPr>
        <w:t>Company’s</w:t>
      </w:r>
      <w:r w:rsidR="00B272B0" w:rsidRPr="004D5F77">
        <w:rPr>
          <w:rFonts w:ascii="Times New Roman" w:hAnsi="Times New Roman" w:cs="Times New Roman"/>
          <w:b/>
          <w:color w:val="000000" w:themeColor="text1"/>
          <w:sz w:val="24"/>
          <w:szCs w:val="24"/>
        </w:rPr>
        <w:t xml:space="preserve"> p</w:t>
      </w:r>
      <w:r w:rsidR="009C54EF" w:rsidRPr="004D5F77">
        <w:rPr>
          <w:rFonts w:ascii="Times New Roman" w:hAnsi="Times New Roman" w:cs="Times New Roman"/>
          <w:b/>
          <w:color w:val="000000" w:themeColor="text1"/>
          <w:sz w:val="24"/>
          <w:szCs w:val="24"/>
        </w:rPr>
        <w:t xml:space="preserve">erformance Over Time </w:t>
      </w:r>
    </w:p>
    <w:p w14:paraId="15BA338A" w14:textId="5E5D25BE" w:rsidR="002C286F" w:rsidRPr="004D5F77" w:rsidRDefault="00B547A8" w:rsidP="00184B4E">
      <w:pPr>
        <w:tabs>
          <w:tab w:val="left" w:pos="270"/>
          <w:tab w:val="left" w:pos="450"/>
        </w:tabs>
        <w:spacing w:line="480" w:lineRule="auto"/>
        <w:jc w:val="both"/>
        <w:rPr>
          <w:rFonts w:ascii="Times New Roman" w:hAnsi="Times New Roman" w:cs="Times New Roman"/>
          <w:b/>
          <w:color w:val="000000" w:themeColor="text1"/>
          <w:sz w:val="24"/>
          <w:szCs w:val="24"/>
        </w:rPr>
      </w:pPr>
      <w:r w:rsidRPr="004D5F77">
        <w:rPr>
          <w:rFonts w:ascii="Times New Roman" w:hAnsi="Times New Roman" w:cs="Times New Roman"/>
          <w:color w:val="000000" w:themeColor="text1"/>
          <w:sz w:val="24"/>
          <w:szCs w:val="24"/>
        </w:rPr>
        <w:t xml:space="preserve">The </w:t>
      </w:r>
      <w:proofErr w:type="gramStart"/>
      <w:r w:rsidRPr="004D5F77">
        <w:rPr>
          <w:rFonts w:ascii="Times New Roman" w:hAnsi="Times New Roman" w:cs="Times New Roman"/>
          <w:color w:val="000000" w:themeColor="text1"/>
          <w:sz w:val="24"/>
          <w:szCs w:val="24"/>
        </w:rPr>
        <w:t>companies</w:t>
      </w:r>
      <w:proofErr w:type="gramEnd"/>
      <w:r w:rsidRPr="004D5F77">
        <w:rPr>
          <w:rFonts w:ascii="Times New Roman" w:hAnsi="Times New Roman" w:cs="Times New Roman"/>
          <w:color w:val="000000" w:themeColor="text1"/>
          <w:sz w:val="24"/>
          <w:szCs w:val="24"/>
        </w:rPr>
        <w:t xml:space="preserve"> performances can be effectively analyzed by comparing the financial statements over time. For this case, the financial position for company A is done by comparing the balance sheets from the financial years 2015 to the period ending 29</w:t>
      </w:r>
      <w:r w:rsidRPr="004D5F77">
        <w:rPr>
          <w:rFonts w:ascii="Times New Roman" w:hAnsi="Times New Roman" w:cs="Times New Roman"/>
          <w:color w:val="000000" w:themeColor="text1"/>
          <w:sz w:val="24"/>
          <w:szCs w:val="24"/>
          <w:vertAlign w:val="superscript"/>
        </w:rPr>
        <w:t>th</w:t>
      </w:r>
      <w:r w:rsidRPr="004D5F77">
        <w:rPr>
          <w:rFonts w:ascii="Times New Roman" w:hAnsi="Times New Roman" w:cs="Times New Roman"/>
          <w:color w:val="000000" w:themeColor="text1"/>
          <w:sz w:val="24"/>
          <w:szCs w:val="24"/>
        </w:rPr>
        <w:t xml:space="preserve"> December 2017. </w:t>
      </w:r>
      <w:r w:rsidR="00DF1AA8" w:rsidRPr="004D5F77">
        <w:rPr>
          <w:rFonts w:ascii="Times New Roman" w:hAnsi="Times New Roman" w:cs="Times New Roman"/>
          <w:color w:val="000000" w:themeColor="text1"/>
          <w:sz w:val="24"/>
          <w:szCs w:val="24"/>
        </w:rPr>
        <w:t xml:space="preserve">Both companies are not in financial sickness since </w:t>
      </w:r>
      <w:r w:rsidR="005008E7" w:rsidRPr="004D5F77">
        <w:rPr>
          <w:rFonts w:ascii="Times New Roman" w:hAnsi="Times New Roman" w:cs="Times New Roman"/>
          <w:color w:val="000000" w:themeColor="text1"/>
          <w:sz w:val="24"/>
          <w:szCs w:val="24"/>
        </w:rPr>
        <w:t xml:space="preserve">their asset values where compared they show </w:t>
      </w:r>
      <w:r w:rsidR="00D46F69" w:rsidRPr="004D5F77">
        <w:rPr>
          <w:rFonts w:ascii="Times New Roman" w:hAnsi="Times New Roman" w:cs="Times New Roman"/>
          <w:color w:val="000000" w:themeColor="text1"/>
          <w:sz w:val="24"/>
          <w:szCs w:val="24"/>
        </w:rPr>
        <w:t>a consistent</w:t>
      </w:r>
      <w:r w:rsidR="005008E7" w:rsidRPr="004D5F77">
        <w:rPr>
          <w:rFonts w:ascii="Times New Roman" w:hAnsi="Times New Roman" w:cs="Times New Roman"/>
          <w:color w:val="000000" w:themeColor="text1"/>
          <w:sz w:val="24"/>
          <w:szCs w:val="24"/>
        </w:rPr>
        <w:t xml:space="preserve"> and steady increase over time. For Company B; the asset value in 2015 is 202,026, in 2016 was 208,527 and in 2017 it was 224,925. In addition to this</w:t>
      </w:r>
      <w:r w:rsidR="00D46F69" w:rsidRPr="004D5F77">
        <w:rPr>
          <w:rFonts w:ascii="Times New Roman" w:hAnsi="Times New Roman" w:cs="Times New Roman"/>
          <w:color w:val="000000" w:themeColor="text1"/>
          <w:sz w:val="24"/>
          <w:szCs w:val="24"/>
        </w:rPr>
        <w:t>, company</w:t>
      </w:r>
      <w:r w:rsidR="005008E7" w:rsidRPr="004D5F77">
        <w:rPr>
          <w:rFonts w:ascii="Times New Roman" w:hAnsi="Times New Roman" w:cs="Times New Roman"/>
          <w:color w:val="000000" w:themeColor="text1"/>
          <w:sz w:val="24"/>
          <w:szCs w:val="24"/>
        </w:rPr>
        <w:t xml:space="preserve"> A</w:t>
      </w:r>
      <w:r w:rsidR="009C6BA9" w:rsidRPr="004D5F77">
        <w:rPr>
          <w:rFonts w:ascii="Times New Roman" w:hAnsi="Times New Roman" w:cs="Times New Roman"/>
          <w:color w:val="000000" w:themeColor="text1"/>
          <w:sz w:val="24"/>
          <w:szCs w:val="24"/>
        </w:rPr>
        <w:t xml:space="preserve"> in 2015 it had an asset value of 2,416,930, in 2016 it had 5,849,251 and lastly in the financial year 2017 it had a value of 8,092,460.</w:t>
      </w:r>
      <w:r w:rsidR="00C24836" w:rsidRPr="004D5F77">
        <w:rPr>
          <w:rFonts w:ascii="Times New Roman" w:hAnsi="Times New Roman" w:cs="Times New Roman"/>
          <w:color w:val="000000" w:themeColor="text1"/>
          <w:sz w:val="24"/>
          <w:szCs w:val="24"/>
        </w:rPr>
        <w:t xml:space="preserve"> </w:t>
      </w:r>
      <w:proofErr w:type="gramStart"/>
      <w:r w:rsidR="00C24836" w:rsidRPr="004D5F77">
        <w:rPr>
          <w:rFonts w:ascii="Times New Roman" w:hAnsi="Times New Roman" w:cs="Times New Roman"/>
          <w:color w:val="000000" w:themeColor="text1"/>
          <w:sz w:val="24"/>
          <w:szCs w:val="24"/>
        </w:rPr>
        <w:t>In light of</w:t>
      </w:r>
      <w:proofErr w:type="gramEnd"/>
      <w:r w:rsidR="00C24836" w:rsidRPr="004D5F77">
        <w:rPr>
          <w:rFonts w:ascii="Times New Roman" w:hAnsi="Times New Roman" w:cs="Times New Roman"/>
          <w:color w:val="000000" w:themeColor="text1"/>
          <w:sz w:val="24"/>
          <w:szCs w:val="24"/>
        </w:rPr>
        <w:t xml:space="preserve"> these values</w:t>
      </w:r>
      <w:r w:rsidR="008B0E12" w:rsidRPr="004D5F77">
        <w:rPr>
          <w:rFonts w:ascii="Times New Roman" w:hAnsi="Times New Roman" w:cs="Times New Roman"/>
          <w:color w:val="000000" w:themeColor="text1"/>
          <w:sz w:val="24"/>
          <w:szCs w:val="24"/>
        </w:rPr>
        <w:t xml:space="preserve"> company </w:t>
      </w:r>
      <w:r w:rsidR="000B43DF" w:rsidRPr="004D5F77">
        <w:rPr>
          <w:rFonts w:ascii="Times New Roman" w:hAnsi="Times New Roman" w:cs="Times New Roman"/>
          <w:color w:val="000000" w:themeColor="text1"/>
          <w:sz w:val="24"/>
          <w:szCs w:val="24"/>
        </w:rPr>
        <w:t xml:space="preserve">A has higher </w:t>
      </w:r>
      <w:r w:rsidR="00D46F69" w:rsidRPr="004D5F77">
        <w:rPr>
          <w:rFonts w:ascii="Times New Roman" w:hAnsi="Times New Roman" w:cs="Times New Roman"/>
          <w:color w:val="000000" w:themeColor="text1"/>
          <w:sz w:val="24"/>
          <w:szCs w:val="24"/>
        </w:rPr>
        <w:t>investment returns</w:t>
      </w:r>
      <w:r w:rsidR="000B43DF" w:rsidRPr="004D5F77">
        <w:rPr>
          <w:rFonts w:ascii="Times New Roman" w:hAnsi="Times New Roman" w:cs="Times New Roman"/>
          <w:color w:val="000000" w:themeColor="text1"/>
          <w:sz w:val="24"/>
          <w:szCs w:val="24"/>
        </w:rPr>
        <w:t xml:space="preserve"> compared to B.</w:t>
      </w:r>
    </w:p>
    <w:p w14:paraId="2357FBB8" w14:textId="77777777" w:rsidR="009C54EF" w:rsidRPr="004D5F77" w:rsidRDefault="009C54EF" w:rsidP="00184B4E">
      <w:pPr>
        <w:tabs>
          <w:tab w:val="left" w:pos="270"/>
          <w:tab w:val="left" w:pos="450"/>
        </w:tabs>
        <w:spacing w:line="480" w:lineRule="auto"/>
        <w:jc w:val="both"/>
        <w:rPr>
          <w:rFonts w:ascii="Times New Roman" w:hAnsi="Times New Roman" w:cs="Times New Roman"/>
          <w:b/>
          <w:color w:val="000000" w:themeColor="text1"/>
          <w:sz w:val="24"/>
          <w:szCs w:val="24"/>
        </w:rPr>
      </w:pPr>
      <w:r w:rsidRPr="004D5F77">
        <w:rPr>
          <w:rFonts w:ascii="Times New Roman" w:hAnsi="Times New Roman" w:cs="Times New Roman"/>
          <w:b/>
          <w:color w:val="000000" w:themeColor="text1"/>
          <w:sz w:val="24"/>
          <w:szCs w:val="24"/>
        </w:rPr>
        <w:t>Investment</w:t>
      </w:r>
    </w:p>
    <w:p w14:paraId="0160795F" w14:textId="77777777" w:rsidR="002C286F" w:rsidRPr="004D5F77" w:rsidRDefault="005E6320" w:rsidP="00184B4E">
      <w:pPr>
        <w:tabs>
          <w:tab w:val="left" w:pos="270"/>
          <w:tab w:val="left" w:pos="450"/>
        </w:tabs>
        <w:spacing w:line="480" w:lineRule="auto"/>
        <w:jc w:val="both"/>
        <w:rPr>
          <w:rFonts w:ascii="Times New Roman" w:hAnsi="Times New Roman" w:cs="Times New Roman"/>
          <w:color w:val="000000" w:themeColor="text1"/>
          <w:sz w:val="24"/>
          <w:szCs w:val="24"/>
        </w:rPr>
      </w:pPr>
      <w:r w:rsidRPr="004D5F77">
        <w:rPr>
          <w:rFonts w:ascii="Times New Roman" w:hAnsi="Times New Roman" w:cs="Times New Roman"/>
          <w:color w:val="000000" w:themeColor="text1"/>
          <w:sz w:val="24"/>
          <w:szCs w:val="24"/>
        </w:rPr>
        <w:t xml:space="preserve">In the view of the past and present financial performance of the companies A &amp; B it is important to forecast/predict and even estimate the equivalent returns of the future investments in </w:t>
      </w:r>
      <w:proofErr w:type="gramStart"/>
      <w:r w:rsidRPr="004D5F77">
        <w:rPr>
          <w:rFonts w:ascii="Times New Roman" w:hAnsi="Times New Roman" w:cs="Times New Roman"/>
          <w:color w:val="000000" w:themeColor="text1"/>
          <w:sz w:val="24"/>
          <w:szCs w:val="24"/>
        </w:rPr>
        <w:t>these  companies</w:t>
      </w:r>
      <w:proofErr w:type="gramEnd"/>
      <w:r w:rsidRPr="004D5F77">
        <w:rPr>
          <w:rFonts w:ascii="Times New Roman" w:hAnsi="Times New Roman" w:cs="Times New Roman"/>
          <w:color w:val="000000" w:themeColor="text1"/>
          <w:sz w:val="24"/>
          <w:szCs w:val="24"/>
        </w:rPr>
        <w:t xml:space="preserve">. This so due to a predictable consistent trend of the returns for the past financial years. </w:t>
      </w:r>
      <w:r w:rsidR="009B1356" w:rsidRPr="004D5F77">
        <w:rPr>
          <w:rFonts w:ascii="Times New Roman" w:hAnsi="Times New Roman" w:cs="Times New Roman"/>
          <w:color w:val="000000" w:themeColor="text1"/>
          <w:sz w:val="24"/>
          <w:szCs w:val="24"/>
        </w:rPr>
        <w:t xml:space="preserve">According to the historical pricing of the stock, the investments </w:t>
      </w:r>
      <w:r w:rsidR="0060548B" w:rsidRPr="004D5F77">
        <w:rPr>
          <w:rFonts w:ascii="Times New Roman" w:hAnsi="Times New Roman" w:cs="Times New Roman"/>
          <w:color w:val="000000" w:themeColor="text1"/>
          <w:sz w:val="24"/>
          <w:szCs w:val="24"/>
        </w:rPr>
        <w:t xml:space="preserve">in both the two companies is promising but drawing a closer attention to these, a preference is given to Company A. The information in the spreadsheets showing the past performance of the companies is significant in the analysis of the present and future financial position of these </w:t>
      </w:r>
      <w:r w:rsidR="0060548B" w:rsidRPr="004D5F77">
        <w:rPr>
          <w:rFonts w:ascii="Times New Roman" w:hAnsi="Times New Roman" w:cs="Times New Roman"/>
          <w:color w:val="000000" w:themeColor="text1"/>
          <w:sz w:val="24"/>
          <w:szCs w:val="24"/>
        </w:rPr>
        <w:lastRenderedPageBreak/>
        <w:t xml:space="preserve">enterprises. </w:t>
      </w:r>
      <w:r w:rsidR="003E3F9D" w:rsidRPr="004D5F77">
        <w:rPr>
          <w:rFonts w:ascii="Times New Roman" w:hAnsi="Times New Roman" w:cs="Times New Roman"/>
          <w:color w:val="000000" w:themeColor="text1"/>
          <w:sz w:val="24"/>
          <w:szCs w:val="24"/>
        </w:rPr>
        <w:t xml:space="preserve">The basic </w:t>
      </w:r>
      <w:r w:rsidR="00C91A1C" w:rsidRPr="004D5F77">
        <w:rPr>
          <w:rFonts w:ascii="Times New Roman" w:hAnsi="Times New Roman" w:cs="Times New Roman"/>
          <w:color w:val="000000" w:themeColor="text1"/>
          <w:sz w:val="24"/>
          <w:szCs w:val="24"/>
        </w:rPr>
        <w:t xml:space="preserve">characteristics of an investment portfolio are usually determined by the position and characteristics of the owner. It has been an old and unsound principle that those who cannot afford to take the risks should be content with a relatively low return on their invested funds. From this there has developed the general notion that the rate of return which the investor should aim for </w:t>
      </w:r>
      <w:proofErr w:type="gramStart"/>
      <w:r w:rsidR="00C91A1C" w:rsidRPr="004D5F77">
        <w:rPr>
          <w:rFonts w:ascii="Times New Roman" w:hAnsi="Times New Roman" w:cs="Times New Roman"/>
          <w:color w:val="000000" w:themeColor="text1"/>
          <w:sz w:val="24"/>
          <w:szCs w:val="24"/>
        </w:rPr>
        <w:t>is more or less</w:t>
      </w:r>
      <w:proofErr w:type="gramEnd"/>
      <w:r w:rsidR="00C91A1C" w:rsidRPr="004D5F77">
        <w:rPr>
          <w:rFonts w:ascii="Times New Roman" w:hAnsi="Times New Roman" w:cs="Times New Roman"/>
          <w:color w:val="000000" w:themeColor="text1"/>
          <w:sz w:val="24"/>
          <w:szCs w:val="24"/>
        </w:rPr>
        <w:t xml:space="preserve"> proportionate to the degree of risk he is ready to run.</w:t>
      </w:r>
    </w:p>
    <w:p w14:paraId="6D1CD57A" w14:textId="77777777" w:rsidR="00C91A1C" w:rsidRPr="004D5F77" w:rsidRDefault="00C91A1C" w:rsidP="00184B4E">
      <w:pPr>
        <w:tabs>
          <w:tab w:val="left" w:pos="270"/>
          <w:tab w:val="left" w:pos="450"/>
        </w:tabs>
        <w:spacing w:line="480" w:lineRule="auto"/>
        <w:jc w:val="both"/>
        <w:rPr>
          <w:rFonts w:ascii="Times New Roman" w:hAnsi="Times New Roman" w:cs="Times New Roman"/>
          <w:color w:val="000000" w:themeColor="text1"/>
          <w:sz w:val="24"/>
          <w:szCs w:val="24"/>
        </w:rPr>
      </w:pPr>
      <w:r w:rsidRPr="004D5F77">
        <w:rPr>
          <w:rFonts w:ascii="Times New Roman" w:hAnsi="Times New Roman" w:cs="Times New Roman"/>
          <w:color w:val="000000" w:themeColor="text1"/>
          <w:sz w:val="24"/>
          <w:szCs w:val="24"/>
        </w:rPr>
        <w:t>However, the rate of re</w:t>
      </w:r>
      <w:r w:rsidR="00CC0425" w:rsidRPr="004D5F77">
        <w:rPr>
          <w:rFonts w:ascii="Times New Roman" w:hAnsi="Times New Roman" w:cs="Times New Roman"/>
          <w:color w:val="000000" w:themeColor="text1"/>
          <w:sz w:val="24"/>
          <w:szCs w:val="24"/>
        </w:rPr>
        <w:t>turn sought should be dependent, rather on the amount of intelligent effort of the investor is willing and able bring to bear on his task. The minimum return goes to the passive investor who wants both safety and freedom from concern and the maximum return can only be realized by the alert and enterprising investor who exercises maximum intelligence and skill.</w:t>
      </w:r>
    </w:p>
    <w:p w14:paraId="06368A5C" w14:textId="77777777" w:rsidR="009C54EF" w:rsidRPr="004D5F77" w:rsidRDefault="0009737F" w:rsidP="00184B4E">
      <w:pPr>
        <w:tabs>
          <w:tab w:val="left" w:pos="270"/>
          <w:tab w:val="left" w:pos="450"/>
        </w:tabs>
        <w:spacing w:line="480" w:lineRule="auto"/>
        <w:jc w:val="both"/>
        <w:rPr>
          <w:rFonts w:ascii="Times New Roman" w:hAnsi="Times New Roman" w:cs="Times New Roman"/>
          <w:color w:val="000000" w:themeColor="text1"/>
          <w:sz w:val="24"/>
          <w:szCs w:val="24"/>
        </w:rPr>
      </w:pPr>
      <w:r w:rsidRPr="004D5F77">
        <w:rPr>
          <w:rFonts w:ascii="Times New Roman" w:hAnsi="Times New Roman" w:cs="Times New Roman"/>
          <w:color w:val="000000" w:themeColor="text1"/>
          <w:sz w:val="24"/>
          <w:szCs w:val="24"/>
        </w:rPr>
        <w:t xml:space="preserve">In conclusion, an investment can be treated as one of the critical </w:t>
      </w:r>
      <w:proofErr w:type="gramStart"/>
      <w:r w:rsidRPr="004D5F77">
        <w:rPr>
          <w:rFonts w:ascii="Times New Roman" w:hAnsi="Times New Roman" w:cs="Times New Roman"/>
          <w:color w:val="000000" w:themeColor="text1"/>
          <w:sz w:val="24"/>
          <w:szCs w:val="24"/>
        </w:rPr>
        <w:t>decision making</w:t>
      </w:r>
      <w:proofErr w:type="gramEnd"/>
      <w:r w:rsidRPr="004D5F77">
        <w:rPr>
          <w:rFonts w:ascii="Times New Roman" w:hAnsi="Times New Roman" w:cs="Times New Roman"/>
          <w:color w:val="000000" w:themeColor="text1"/>
          <w:sz w:val="24"/>
          <w:szCs w:val="24"/>
        </w:rPr>
        <w:t xml:space="preserve"> process in the financial world.</w:t>
      </w:r>
      <w:r w:rsidR="00F42BB8" w:rsidRPr="004D5F77">
        <w:rPr>
          <w:rFonts w:ascii="Times New Roman" w:hAnsi="Times New Roman" w:cs="Times New Roman"/>
          <w:color w:val="000000" w:themeColor="text1"/>
          <w:sz w:val="24"/>
          <w:szCs w:val="24"/>
        </w:rPr>
        <w:t xml:space="preserve"> The payback period of any investment should be perfectly analyzed and the rates of return on the investment. One should therefore select on the best portfolio amongst the available </w:t>
      </w:r>
      <w:r w:rsidR="00212842" w:rsidRPr="004D5F77">
        <w:rPr>
          <w:rFonts w:ascii="Times New Roman" w:hAnsi="Times New Roman" w:cs="Times New Roman"/>
          <w:color w:val="000000" w:themeColor="text1"/>
          <w:sz w:val="24"/>
          <w:szCs w:val="24"/>
        </w:rPr>
        <w:t xml:space="preserve">investment opportunities. </w:t>
      </w:r>
      <w:r w:rsidR="00EB749D" w:rsidRPr="004D5F77">
        <w:rPr>
          <w:rFonts w:ascii="Times New Roman" w:hAnsi="Times New Roman" w:cs="Times New Roman"/>
          <w:color w:val="000000" w:themeColor="text1"/>
          <w:sz w:val="24"/>
          <w:szCs w:val="24"/>
        </w:rPr>
        <w:t xml:space="preserve">It is </w:t>
      </w:r>
      <w:r w:rsidR="00CA1F3E" w:rsidRPr="004D5F77">
        <w:rPr>
          <w:rFonts w:ascii="Times New Roman" w:hAnsi="Times New Roman" w:cs="Times New Roman"/>
          <w:color w:val="000000" w:themeColor="text1"/>
          <w:sz w:val="24"/>
          <w:szCs w:val="24"/>
        </w:rPr>
        <w:t>a mere</w:t>
      </w:r>
      <w:r w:rsidR="00EB749D" w:rsidRPr="004D5F77">
        <w:rPr>
          <w:rFonts w:ascii="Times New Roman" w:hAnsi="Times New Roman" w:cs="Times New Roman"/>
          <w:color w:val="000000" w:themeColor="text1"/>
          <w:sz w:val="24"/>
          <w:szCs w:val="24"/>
        </w:rPr>
        <w:t xml:space="preserve"> statistical chore to identify companies that</w:t>
      </w:r>
      <w:r w:rsidR="00CA1F3E" w:rsidRPr="004D5F77">
        <w:rPr>
          <w:rFonts w:ascii="Times New Roman" w:hAnsi="Times New Roman" w:cs="Times New Roman"/>
          <w:color w:val="000000" w:themeColor="text1"/>
          <w:sz w:val="24"/>
          <w:szCs w:val="24"/>
        </w:rPr>
        <w:t xml:space="preserve"> have outperformed the averages in the past. There are only two catches to this simple idea. The first is that common stocks with good prospects sell at corresponding high prices. The second is that the investor’s judgement as to the future may prove wrong. Unusually rapid growth cannot keep up forever, when a company has already registered a brilliant expansion and increase in size makes a repetition of its achievements more difficult. At some </w:t>
      </w:r>
      <w:proofErr w:type="gramStart"/>
      <w:r w:rsidR="00CA1F3E" w:rsidRPr="004D5F77">
        <w:rPr>
          <w:rFonts w:ascii="Times New Roman" w:hAnsi="Times New Roman" w:cs="Times New Roman"/>
          <w:color w:val="000000" w:themeColor="text1"/>
          <w:sz w:val="24"/>
          <w:szCs w:val="24"/>
        </w:rPr>
        <w:t>time</w:t>
      </w:r>
      <w:proofErr w:type="gramEnd"/>
      <w:r w:rsidR="00CA1F3E" w:rsidRPr="004D5F77">
        <w:rPr>
          <w:rFonts w:ascii="Times New Roman" w:hAnsi="Times New Roman" w:cs="Times New Roman"/>
          <w:color w:val="000000" w:themeColor="text1"/>
          <w:sz w:val="24"/>
          <w:szCs w:val="24"/>
        </w:rPr>
        <w:t xml:space="preserve"> the growth curve flatten out and in many cases it turns down.</w:t>
      </w:r>
    </w:p>
    <w:p w14:paraId="272DB150" w14:textId="2D92289B" w:rsidR="00EE6A8E" w:rsidRPr="004D5F77" w:rsidRDefault="00EE6A8E" w:rsidP="004D5F77">
      <w:pPr>
        <w:pStyle w:val="Heading1"/>
        <w:rPr>
          <w:rFonts w:ascii="Times New Roman" w:hAnsi="Times New Roman" w:cs="Times New Roman"/>
          <w:color w:val="000000" w:themeColor="text1"/>
          <w:sz w:val="24"/>
          <w:szCs w:val="24"/>
        </w:rPr>
      </w:pPr>
      <w:r w:rsidRPr="004D5F77">
        <w:rPr>
          <w:rFonts w:ascii="Times New Roman" w:hAnsi="Times New Roman" w:cs="Times New Roman"/>
          <w:color w:val="000000" w:themeColor="text1"/>
          <w:sz w:val="24"/>
          <w:szCs w:val="24"/>
        </w:rPr>
        <w:t>PART B</w:t>
      </w:r>
    </w:p>
    <w:p w14:paraId="749D233A" w14:textId="5728D1C3" w:rsidR="0072788F" w:rsidRPr="004D5F77" w:rsidRDefault="0072788F" w:rsidP="00184B4E">
      <w:pPr>
        <w:tabs>
          <w:tab w:val="left" w:pos="270"/>
          <w:tab w:val="left" w:pos="450"/>
        </w:tabs>
        <w:spacing w:line="480" w:lineRule="auto"/>
        <w:jc w:val="both"/>
        <w:rPr>
          <w:rFonts w:ascii="Times New Roman" w:hAnsi="Times New Roman" w:cs="Times New Roman"/>
          <w:color w:val="000000" w:themeColor="text1"/>
          <w:sz w:val="24"/>
          <w:szCs w:val="24"/>
        </w:rPr>
      </w:pPr>
      <w:r w:rsidRPr="004D5F77">
        <w:rPr>
          <w:rFonts w:ascii="Times New Roman" w:hAnsi="Times New Roman" w:cs="Times New Roman"/>
          <w:color w:val="000000" w:themeColor="text1"/>
          <w:sz w:val="24"/>
          <w:szCs w:val="24"/>
        </w:rPr>
        <w:t>Industry averages</w:t>
      </w:r>
    </w:p>
    <w:p w14:paraId="5B2C7F00" w14:textId="551101C9" w:rsidR="00EE6A8E" w:rsidRPr="004D5F77" w:rsidRDefault="00EE6A8E" w:rsidP="00EE6A8E">
      <w:pPr>
        <w:tabs>
          <w:tab w:val="left" w:pos="270"/>
          <w:tab w:val="left" w:pos="450"/>
        </w:tabs>
        <w:spacing w:line="480" w:lineRule="auto"/>
        <w:jc w:val="both"/>
        <w:rPr>
          <w:rFonts w:ascii="Times New Roman" w:hAnsi="Times New Roman" w:cs="Times New Roman"/>
          <w:color w:val="000000" w:themeColor="text1"/>
          <w:sz w:val="24"/>
          <w:szCs w:val="24"/>
        </w:rPr>
      </w:pPr>
      <w:r w:rsidRPr="004D5F77">
        <w:rPr>
          <w:rFonts w:ascii="Times New Roman" w:hAnsi="Times New Roman" w:cs="Times New Roman"/>
          <w:color w:val="000000" w:themeColor="text1"/>
          <w:sz w:val="24"/>
          <w:szCs w:val="24"/>
        </w:rPr>
        <w:t xml:space="preserve">The earnings per share for amazon is not set at a constant amount. The average is however very high which may hamper the industry performance. The ratio should be maintained at the lowest </w:t>
      </w:r>
      <w:r w:rsidRPr="004D5F77">
        <w:rPr>
          <w:rFonts w:ascii="Times New Roman" w:hAnsi="Times New Roman" w:cs="Times New Roman"/>
          <w:color w:val="000000" w:themeColor="text1"/>
          <w:sz w:val="24"/>
          <w:szCs w:val="24"/>
        </w:rPr>
        <w:lastRenderedPageBreak/>
        <w:t xml:space="preserve">level possible to ensure that the firm gets more money for investment. The same situation happens to Apple where earnings per share is 8. 084. The shareholders may be happy for the high earnings per </w:t>
      </w:r>
      <w:proofErr w:type="gramStart"/>
      <w:r w:rsidRPr="004D5F77">
        <w:rPr>
          <w:rFonts w:ascii="Times New Roman" w:hAnsi="Times New Roman" w:cs="Times New Roman"/>
          <w:color w:val="000000" w:themeColor="text1"/>
          <w:sz w:val="24"/>
          <w:szCs w:val="24"/>
        </w:rPr>
        <w:t>share</w:t>
      </w:r>
      <w:proofErr w:type="gramEnd"/>
      <w:r w:rsidRPr="004D5F77">
        <w:rPr>
          <w:rFonts w:ascii="Times New Roman" w:hAnsi="Times New Roman" w:cs="Times New Roman"/>
          <w:color w:val="000000" w:themeColor="text1"/>
          <w:sz w:val="24"/>
          <w:szCs w:val="24"/>
        </w:rPr>
        <w:t xml:space="preserve"> but the situation affects the company progress. </w:t>
      </w:r>
    </w:p>
    <w:p w14:paraId="1EF81033" w14:textId="7C44D6B7" w:rsidR="00EE6A8E" w:rsidRPr="004D5F77" w:rsidRDefault="00EE6A8E" w:rsidP="00184B4E">
      <w:pPr>
        <w:tabs>
          <w:tab w:val="left" w:pos="270"/>
          <w:tab w:val="left" w:pos="450"/>
        </w:tabs>
        <w:spacing w:line="480" w:lineRule="auto"/>
        <w:jc w:val="both"/>
        <w:rPr>
          <w:rFonts w:ascii="Times New Roman" w:hAnsi="Times New Roman" w:cs="Times New Roman"/>
          <w:color w:val="000000" w:themeColor="text1"/>
          <w:sz w:val="24"/>
          <w:szCs w:val="24"/>
        </w:rPr>
      </w:pPr>
      <w:r w:rsidRPr="004D5F77">
        <w:rPr>
          <w:rFonts w:ascii="Times New Roman" w:hAnsi="Times New Roman" w:cs="Times New Roman"/>
          <w:color w:val="000000" w:themeColor="text1"/>
          <w:sz w:val="24"/>
          <w:szCs w:val="24"/>
        </w:rPr>
        <w:t xml:space="preserve">The debt to equity average for the two firms also differ of which Apple performs much better with an average of 0.89. The ratio implies that the firm does not rely on debt to manage its operations. Amazon on the other hand does much of its operating activities through debt finance. </w:t>
      </w:r>
      <w:r w:rsidR="004E44CD" w:rsidRPr="004D5F77">
        <w:rPr>
          <w:rFonts w:ascii="Times New Roman" w:hAnsi="Times New Roman" w:cs="Times New Roman"/>
          <w:color w:val="000000" w:themeColor="text1"/>
          <w:sz w:val="24"/>
          <w:szCs w:val="24"/>
        </w:rPr>
        <w:t xml:space="preserve">In cash flow, the averages recorded by Apple indicate a marvelous performance both in terms of profit and working capital items. However, the firm gives the clients more goods on debt which may affect the operations. Cash is tied up with the credit sales. However, there are more investments taking place of which the company needs makes good use of the available cash as compared to amazon. </w:t>
      </w:r>
      <w:r w:rsidR="0072788F" w:rsidRPr="004D5F77">
        <w:rPr>
          <w:rFonts w:ascii="Times New Roman" w:hAnsi="Times New Roman" w:cs="Times New Roman"/>
          <w:color w:val="000000" w:themeColor="text1"/>
          <w:sz w:val="24"/>
          <w:szCs w:val="24"/>
        </w:rPr>
        <w:t>The going concern of Amazon is still on the balance since much of the operations are done with debt payment.</w:t>
      </w:r>
    </w:p>
    <w:p w14:paraId="77EE15DA" w14:textId="4687542E" w:rsidR="0072788F" w:rsidRPr="004D5F77" w:rsidRDefault="00ED7AD6" w:rsidP="00184B4E">
      <w:pPr>
        <w:tabs>
          <w:tab w:val="left" w:pos="270"/>
          <w:tab w:val="left" w:pos="450"/>
        </w:tabs>
        <w:spacing w:line="480" w:lineRule="auto"/>
        <w:jc w:val="both"/>
        <w:rPr>
          <w:rFonts w:ascii="Times New Roman" w:hAnsi="Times New Roman" w:cs="Times New Roman"/>
          <w:color w:val="000000" w:themeColor="text1"/>
          <w:sz w:val="24"/>
          <w:szCs w:val="24"/>
        </w:rPr>
      </w:pPr>
      <w:r w:rsidRPr="004D5F77">
        <w:rPr>
          <w:rFonts w:ascii="Times New Roman" w:hAnsi="Times New Roman" w:cs="Times New Roman"/>
          <w:color w:val="000000" w:themeColor="text1"/>
          <w:sz w:val="24"/>
          <w:szCs w:val="24"/>
        </w:rPr>
        <w:t>Performance overtime</w:t>
      </w:r>
    </w:p>
    <w:p w14:paraId="03C93147" w14:textId="1853AFFF" w:rsidR="0072788F" w:rsidRPr="004D5F77" w:rsidRDefault="00ED7AD6" w:rsidP="00184B4E">
      <w:pPr>
        <w:tabs>
          <w:tab w:val="left" w:pos="270"/>
          <w:tab w:val="left" w:pos="450"/>
        </w:tabs>
        <w:spacing w:line="480" w:lineRule="auto"/>
        <w:jc w:val="both"/>
        <w:rPr>
          <w:rFonts w:ascii="Times New Roman" w:hAnsi="Times New Roman" w:cs="Times New Roman"/>
          <w:color w:val="000000" w:themeColor="text1"/>
          <w:sz w:val="24"/>
          <w:szCs w:val="24"/>
        </w:rPr>
      </w:pPr>
      <w:r w:rsidRPr="004D5F77">
        <w:rPr>
          <w:rFonts w:ascii="Times New Roman" w:hAnsi="Times New Roman" w:cs="Times New Roman"/>
          <w:color w:val="000000" w:themeColor="text1"/>
          <w:sz w:val="24"/>
          <w:szCs w:val="24"/>
        </w:rPr>
        <w:t xml:space="preserve">The performance of the two firms can be analyzed through evaluating the financial </w:t>
      </w:r>
      <w:r w:rsidR="00AE0E19" w:rsidRPr="004D5F77">
        <w:rPr>
          <w:rFonts w:ascii="Times New Roman" w:hAnsi="Times New Roman" w:cs="Times New Roman"/>
          <w:color w:val="000000" w:themeColor="text1"/>
          <w:sz w:val="24"/>
          <w:szCs w:val="24"/>
        </w:rPr>
        <w:t xml:space="preserve">statements, rations as well as highlighting the strengths and weaknesses. </w:t>
      </w:r>
      <w:r w:rsidR="00746321" w:rsidRPr="004D5F77">
        <w:rPr>
          <w:rFonts w:ascii="Times New Roman" w:hAnsi="Times New Roman" w:cs="Times New Roman"/>
          <w:color w:val="000000" w:themeColor="text1"/>
          <w:sz w:val="24"/>
          <w:szCs w:val="24"/>
        </w:rPr>
        <w:t>Apple</w:t>
      </w:r>
      <w:r w:rsidR="00AE0E19" w:rsidRPr="004D5F77">
        <w:rPr>
          <w:rFonts w:ascii="Times New Roman" w:hAnsi="Times New Roman" w:cs="Times New Roman"/>
          <w:color w:val="000000" w:themeColor="text1"/>
          <w:sz w:val="24"/>
          <w:szCs w:val="24"/>
        </w:rPr>
        <w:t xml:space="preserve"> has a weak system in evaluating the </w:t>
      </w:r>
      <w:r w:rsidR="00746321" w:rsidRPr="004D5F77">
        <w:rPr>
          <w:rFonts w:ascii="Times New Roman" w:hAnsi="Times New Roman" w:cs="Times New Roman"/>
          <w:color w:val="000000" w:themeColor="text1"/>
          <w:sz w:val="24"/>
          <w:szCs w:val="24"/>
        </w:rPr>
        <w:t>credit p</w:t>
      </w:r>
      <w:r w:rsidR="00AE0E19" w:rsidRPr="004D5F77">
        <w:rPr>
          <w:rFonts w:ascii="Times New Roman" w:hAnsi="Times New Roman" w:cs="Times New Roman"/>
          <w:color w:val="000000" w:themeColor="text1"/>
          <w:sz w:val="24"/>
          <w:szCs w:val="24"/>
        </w:rPr>
        <w:t xml:space="preserve">ayment. The firm accumulates more debt which may tamper with the </w:t>
      </w:r>
      <w:r w:rsidR="00746321" w:rsidRPr="004D5F77">
        <w:rPr>
          <w:rFonts w:ascii="Times New Roman" w:hAnsi="Times New Roman" w:cs="Times New Roman"/>
          <w:color w:val="000000" w:themeColor="text1"/>
          <w:sz w:val="24"/>
          <w:szCs w:val="24"/>
        </w:rPr>
        <w:t>firms’ credit rating as compared to Amazon which settles debt promptly. The debt to be paid in Apple accumulates at a faster rate making it difficult to earn good credit ratings. The situation is worsened by the increase in borrowings with no payment. It however makes good use if the available cash to purchase more stock which is good for the long run operations of the firm. From the year 2015, the earnings per share for Amazon has been on the rise whereas that of Apple is dwindling. The rise in earnings per share is an indication of profit increase which affects the firm positively</w:t>
      </w:r>
      <w:r w:rsidR="004D5F77" w:rsidRPr="004D5F77">
        <w:rPr>
          <w:rFonts w:ascii="Times New Roman" w:hAnsi="Times New Roman" w:cs="Times New Roman"/>
          <w:color w:val="000000" w:themeColor="text1"/>
          <w:sz w:val="24"/>
          <w:szCs w:val="24"/>
        </w:rPr>
        <w:t xml:space="preserve"> (</w:t>
      </w:r>
      <w:r w:rsidR="004D5F77" w:rsidRPr="004D5F77">
        <w:rPr>
          <w:rFonts w:ascii="Times New Roman" w:hAnsi="Times New Roman" w:cs="Times New Roman"/>
          <w:color w:val="000000" w:themeColor="text1"/>
          <w:sz w:val="24"/>
          <w:szCs w:val="24"/>
          <w:shd w:val="clear" w:color="auto" w:fill="FFFFFF"/>
        </w:rPr>
        <w:t>Altman, 2010)</w:t>
      </w:r>
      <w:r w:rsidR="00746321" w:rsidRPr="004D5F77">
        <w:rPr>
          <w:rFonts w:ascii="Times New Roman" w:hAnsi="Times New Roman" w:cs="Times New Roman"/>
          <w:color w:val="000000" w:themeColor="text1"/>
          <w:sz w:val="24"/>
          <w:szCs w:val="24"/>
        </w:rPr>
        <w:t xml:space="preserve">. The advantage that the company has is that the earnings are on the rise which eventually attracts more investors to the firm. The investors will </w:t>
      </w:r>
      <w:r w:rsidR="00746321" w:rsidRPr="004D5F77">
        <w:rPr>
          <w:rFonts w:ascii="Times New Roman" w:hAnsi="Times New Roman" w:cs="Times New Roman"/>
          <w:color w:val="000000" w:themeColor="text1"/>
          <w:sz w:val="24"/>
          <w:szCs w:val="24"/>
        </w:rPr>
        <w:lastRenderedPageBreak/>
        <w:t xml:space="preserve">only put their money where they know there is return on investment. </w:t>
      </w:r>
      <w:r w:rsidR="00CA19E1" w:rsidRPr="004D5F77">
        <w:rPr>
          <w:rFonts w:ascii="Times New Roman" w:hAnsi="Times New Roman" w:cs="Times New Roman"/>
          <w:color w:val="000000" w:themeColor="text1"/>
          <w:sz w:val="24"/>
          <w:szCs w:val="24"/>
        </w:rPr>
        <w:t xml:space="preserve">However, the company gives high earnings per </w:t>
      </w:r>
      <w:proofErr w:type="gramStart"/>
      <w:r w:rsidR="00CA19E1" w:rsidRPr="004D5F77">
        <w:rPr>
          <w:rFonts w:ascii="Times New Roman" w:hAnsi="Times New Roman" w:cs="Times New Roman"/>
          <w:color w:val="000000" w:themeColor="text1"/>
          <w:sz w:val="24"/>
          <w:szCs w:val="24"/>
        </w:rPr>
        <w:t>share</w:t>
      </w:r>
      <w:proofErr w:type="gramEnd"/>
      <w:r w:rsidR="00CA19E1" w:rsidRPr="004D5F77">
        <w:rPr>
          <w:rFonts w:ascii="Times New Roman" w:hAnsi="Times New Roman" w:cs="Times New Roman"/>
          <w:color w:val="000000" w:themeColor="text1"/>
          <w:sz w:val="24"/>
          <w:szCs w:val="24"/>
        </w:rPr>
        <w:t xml:space="preserve"> yet the gross profit margin and net profit margins are very low. Paying dividend in such financial times can be disastrous to the firm. </w:t>
      </w:r>
    </w:p>
    <w:p w14:paraId="2884FE68" w14:textId="7527457A" w:rsidR="00CA19E1" w:rsidRPr="004D5F77" w:rsidRDefault="00CA19E1" w:rsidP="00184B4E">
      <w:pPr>
        <w:tabs>
          <w:tab w:val="left" w:pos="270"/>
          <w:tab w:val="left" w:pos="450"/>
        </w:tabs>
        <w:spacing w:line="480" w:lineRule="auto"/>
        <w:jc w:val="both"/>
        <w:rPr>
          <w:rFonts w:ascii="Times New Roman" w:hAnsi="Times New Roman" w:cs="Times New Roman"/>
          <w:color w:val="000000" w:themeColor="text1"/>
          <w:sz w:val="24"/>
          <w:szCs w:val="24"/>
        </w:rPr>
      </w:pPr>
      <w:r w:rsidRPr="004D5F77">
        <w:rPr>
          <w:rFonts w:ascii="Times New Roman" w:hAnsi="Times New Roman" w:cs="Times New Roman"/>
          <w:color w:val="000000" w:themeColor="text1"/>
          <w:sz w:val="24"/>
          <w:szCs w:val="24"/>
        </w:rPr>
        <w:t xml:space="preserve">For Apple, the company records promising gross and net profit for the three years that were evaluated. Even though the ratios are not constant for the firms, the shareholders are assured of the better future for the company. The gross profit margins and net profit margins are enough to sustain the dividend payment. The financial advantage that the firm has is that it is earns a good net profit margin which is enough to sustain the payment to shareholders. The disadvantage that the firm possess is that it accumulates more debts with low or minimal payment thereby putting the liquidity in question. </w:t>
      </w:r>
    </w:p>
    <w:p w14:paraId="73963CD7" w14:textId="3B5F8E53" w:rsidR="00CA19E1" w:rsidRPr="004D5F77" w:rsidRDefault="00CA19E1" w:rsidP="00184B4E">
      <w:pPr>
        <w:tabs>
          <w:tab w:val="left" w:pos="270"/>
          <w:tab w:val="left" w:pos="450"/>
        </w:tabs>
        <w:spacing w:line="480" w:lineRule="auto"/>
        <w:jc w:val="both"/>
        <w:rPr>
          <w:rFonts w:ascii="Times New Roman" w:hAnsi="Times New Roman" w:cs="Times New Roman"/>
          <w:color w:val="000000" w:themeColor="text1"/>
          <w:sz w:val="24"/>
          <w:szCs w:val="24"/>
        </w:rPr>
      </w:pPr>
      <w:r w:rsidRPr="004D5F77">
        <w:rPr>
          <w:rFonts w:ascii="Times New Roman" w:hAnsi="Times New Roman" w:cs="Times New Roman"/>
          <w:color w:val="000000" w:themeColor="text1"/>
          <w:sz w:val="24"/>
          <w:szCs w:val="24"/>
        </w:rPr>
        <w:t xml:space="preserve">The data differ between the two companies based on the core products offered </w:t>
      </w:r>
      <w:proofErr w:type="gramStart"/>
      <w:r w:rsidRPr="004D5F77">
        <w:rPr>
          <w:rFonts w:ascii="Times New Roman" w:hAnsi="Times New Roman" w:cs="Times New Roman"/>
          <w:color w:val="000000" w:themeColor="text1"/>
          <w:sz w:val="24"/>
          <w:szCs w:val="24"/>
        </w:rPr>
        <w:t>as well the areas of operation</w:t>
      </w:r>
      <w:proofErr w:type="gramEnd"/>
      <w:r w:rsidRPr="004D5F77">
        <w:rPr>
          <w:rFonts w:ascii="Times New Roman" w:hAnsi="Times New Roman" w:cs="Times New Roman"/>
          <w:color w:val="000000" w:themeColor="text1"/>
          <w:sz w:val="24"/>
          <w:szCs w:val="24"/>
        </w:rPr>
        <w:t xml:space="preserve">. </w:t>
      </w:r>
      <w:r w:rsidR="00B131C7" w:rsidRPr="004D5F77">
        <w:rPr>
          <w:rFonts w:ascii="Times New Roman" w:hAnsi="Times New Roman" w:cs="Times New Roman"/>
          <w:color w:val="000000" w:themeColor="text1"/>
          <w:sz w:val="24"/>
          <w:szCs w:val="24"/>
        </w:rPr>
        <w:t xml:space="preserve">Amazon has most of its operations online whereas Apple has physical shops where customers can visit and by their products. The difference </w:t>
      </w:r>
      <w:proofErr w:type="gramStart"/>
      <w:r w:rsidR="00B131C7" w:rsidRPr="004D5F77">
        <w:rPr>
          <w:rFonts w:ascii="Times New Roman" w:hAnsi="Times New Roman" w:cs="Times New Roman"/>
          <w:color w:val="000000" w:themeColor="text1"/>
          <w:sz w:val="24"/>
          <w:szCs w:val="24"/>
        </w:rPr>
        <w:t>in the nature of operations</w:t>
      </w:r>
      <w:proofErr w:type="gramEnd"/>
      <w:r w:rsidR="00B131C7" w:rsidRPr="004D5F77">
        <w:rPr>
          <w:rFonts w:ascii="Times New Roman" w:hAnsi="Times New Roman" w:cs="Times New Roman"/>
          <w:color w:val="000000" w:themeColor="text1"/>
          <w:sz w:val="24"/>
          <w:szCs w:val="24"/>
        </w:rPr>
        <w:t xml:space="preserve"> is what makes it possible to have a huge gap in depreciation for the two firms. The depreciation in Amazon is very low since most of the operations are done online whereas that in Apple is very high and also increasing since it mainly </w:t>
      </w:r>
      <w:proofErr w:type="gramStart"/>
      <w:r w:rsidR="00B131C7" w:rsidRPr="004D5F77">
        <w:rPr>
          <w:rFonts w:ascii="Times New Roman" w:hAnsi="Times New Roman" w:cs="Times New Roman"/>
          <w:color w:val="000000" w:themeColor="text1"/>
          <w:sz w:val="24"/>
          <w:szCs w:val="24"/>
        </w:rPr>
        <w:t>deal</w:t>
      </w:r>
      <w:proofErr w:type="gramEnd"/>
      <w:r w:rsidR="00B131C7" w:rsidRPr="004D5F77">
        <w:rPr>
          <w:rFonts w:ascii="Times New Roman" w:hAnsi="Times New Roman" w:cs="Times New Roman"/>
          <w:color w:val="000000" w:themeColor="text1"/>
          <w:sz w:val="24"/>
          <w:szCs w:val="24"/>
        </w:rPr>
        <w:t xml:space="preserve"> in phones which depreciate overtime. </w:t>
      </w:r>
    </w:p>
    <w:p w14:paraId="6486D863" w14:textId="35AB2311" w:rsidR="00F62E5D" w:rsidRPr="004D5F77" w:rsidRDefault="00F62E5D" w:rsidP="00184B4E">
      <w:pPr>
        <w:tabs>
          <w:tab w:val="left" w:pos="270"/>
          <w:tab w:val="left" w:pos="450"/>
        </w:tabs>
        <w:spacing w:line="480" w:lineRule="auto"/>
        <w:jc w:val="both"/>
        <w:rPr>
          <w:rFonts w:ascii="Times New Roman" w:hAnsi="Times New Roman" w:cs="Times New Roman"/>
          <w:color w:val="000000" w:themeColor="text1"/>
          <w:sz w:val="24"/>
          <w:szCs w:val="24"/>
        </w:rPr>
      </w:pPr>
      <w:r w:rsidRPr="004D5F77">
        <w:rPr>
          <w:rFonts w:ascii="Times New Roman" w:hAnsi="Times New Roman" w:cs="Times New Roman"/>
          <w:color w:val="000000" w:themeColor="text1"/>
          <w:sz w:val="24"/>
          <w:szCs w:val="24"/>
        </w:rPr>
        <w:t>Investment</w:t>
      </w:r>
    </w:p>
    <w:p w14:paraId="242835F8" w14:textId="6F4BEBF7" w:rsidR="00F62E5D" w:rsidRPr="004D5F77" w:rsidRDefault="00F62E5D" w:rsidP="00184B4E">
      <w:pPr>
        <w:tabs>
          <w:tab w:val="left" w:pos="270"/>
          <w:tab w:val="left" w:pos="450"/>
        </w:tabs>
        <w:spacing w:line="480" w:lineRule="auto"/>
        <w:jc w:val="both"/>
        <w:rPr>
          <w:rFonts w:ascii="Times New Roman" w:hAnsi="Times New Roman" w:cs="Times New Roman"/>
          <w:color w:val="000000" w:themeColor="text1"/>
          <w:sz w:val="24"/>
          <w:szCs w:val="24"/>
        </w:rPr>
      </w:pPr>
      <w:r w:rsidRPr="004D5F77">
        <w:rPr>
          <w:rFonts w:ascii="Times New Roman" w:hAnsi="Times New Roman" w:cs="Times New Roman"/>
          <w:color w:val="000000" w:themeColor="text1"/>
          <w:sz w:val="24"/>
          <w:szCs w:val="24"/>
        </w:rPr>
        <w:t xml:space="preserve">Amazon is considered as firm that values growth where Apple aims for value. Therefore, the stock for Apple is better for investment since the firm values innovation which ensures customer satisfaction. Amazon on the other hand values increase in customer purchases which signifies the growth level in the client data base.  It is therefore best to invest in Apple which makes its own phones and strives to increase customer satisfaction through creating value. Such a firm is likely to last longer. </w:t>
      </w:r>
    </w:p>
    <w:p w14:paraId="7EA14A3C" w14:textId="5E5ECEAF" w:rsidR="00CA19E1" w:rsidRPr="004D5F77" w:rsidRDefault="00D46F69" w:rsidP="004D5F77">
      <w:pPr>
        <w:pStyle w:val="Heading1"/>
        <w:rPr>
          <w:rFonts w:ascii="Times New Roman" w:hAnsi="Times New Roman" w:cs="Times New Roman"/>
          <w:color w:val="000000" w:themeColor="text1"/>
          <w:sz w:val="24"/>
          <w:szCs w:val="24"/>
        </w:rPr>
      </w:pPr>
      <w:r w:rsidRPr="004D5F77">
        <w:rPr>
          <w:rFonts w:ascii="Times New Roman" w:hAnsi="Times New Roman" w:cs="Times New Roman"/>
          <w:color w:val="000000" w:themeColor="text1"/>
          <w:sz w:val="24"/>
          <w:szCs w:val="24"/>
        </w:rPr>
        <w:lastRenderedPageBreak/>
        <w:t>PART III</w:t>
      </w:r>
    </w:p>
    <w:p w14:paraId="7CB72C39" w14:textId="1A287DD8" w:rsidR="00D46F69" w:rsidRPr="004D5F77" w:rsidRDefault="00D46F69" w:rsidP="004D5F77">
      <w:pPr>
        <w:pStyle w:val="Heading1"/>
        <w:rPr>
          <w:rFonts w:ascii="Times New Roman" w:hAnsi="Times New Roman" w:cs="Times New Roman"/>
          <w:color w:val="000000" w:themeColor="text1"/>
          <w:sz w:val="24"/>
          <w:szCs w:val="24"/>
        </w:rPr>
      </w:pPr>
      <w:r w:rsidRPr="004D5F77">
        <w:rPr>
          <w:rFonts w:ascii="Times New Roman" w:hAnsi="Times New Roman" w:cs="Times New Roman"/>
          <w:color w:val="000000" w:themeColor="text1"/>
          <w:sz w:val="24"/>
          <w:szCs w:val="24"/>
        </w:rPr>
        <w:t>School vs Work</w:t>
      </w:r>
    </w:p>
    <w:p w14:paraId="35ECF424" w14:textId="0C4E5D58" w:rsidR="00D46F69" w:rsidRPr="004D5F77" w:rsidRDefault="00D46F69" w:rsidP="00D46F69">
      <w:pPr>
        <w:pStyle w:val="ListParagraph"/>
        <w:numPr>
          <w:ilvl w:val="0"/>
          <w:numId w:val="8"/>
        </w:numPr>
        <w:tabs>
          <w:tab w:val="left" w:pos="270"/>
          <w:tab w:val="left" w:pos="450"/>
        </w:tabs>
        <w:spacing w:line="480" w:lineRule="auto"/>
        <w:jc w:val="both"/>
        <w:rPr>
          <w:rFonts w:ascii="Times New Roman" w:hAnsi="Times New Roman" w:cs="Times New Roman"/>
          <w:color w:val="000000" w:themeColor="text1"/>
          <w:sz w:val="24"/>
          <w:szCs w:val="24"/>
        </w:rPr>
      </w:pPr>
      <w:r w:rsidRPr="004D5F77">
        <w:rPr>
          <w:rFonts w:ascii="Times New Roman" w:hAnsi="Times New Roman" w:cs="Times New Roman"/>
          <w:color w:val="000000" w:themeColor="text1"/>
          <w:sz w:val="24"/>
          <w:szCs w:val="24"/>
        </w:rPr>
        <w:t>10-5 years =five years</w:t>
      </w:r>
    </w:p>
    <w:p w14:paraId="11ED87E9" w14:textId="5457C5D0" w:rsidR="00D46F69" w:rsidRPr="004D5F77" w:rsidRDefault="00D46F69" w:rsidP="00184B4E">
      <w:pPr>
        <w:tabs>
          <w:tab w:val="left" w:pos="270"/>
          <w:tab w:val="left" w:pos="450"/>
        </w:tabs>
        <w:spacing w:line="480" w:lineRule="auto"/>
        <w:jc w:val="both"/>
        <w:rPr>
          <w:rFonts w:ascii="Times New Roman" w:hAnsi="Times New Roman" w:cs="Times New Roman"/>
          <w:color w:val="000000" w:themeColor="text1"/>
          <w:sz w:val="24"/>
          <w:szCs w:val="24"/>
        </w:rPr>
      </w:pPr>
      <w:r w:rsidRPr="004D5F77">
        <w:rPr>
          <w:rFonts w:ascii="Times New Roman" w:hAnsi="Times New Roman" w:cs="Times New Roman"/>
          <w:color w:val="000000" w:themeColor="text1"/>
          <w:sz w:val="24"/>
          <w:szCs w:val="24"/>
        </w:rPr>
        <w:t>The first year = 100000*3.25=3250</w:t>
      </w:r>
    </w:p>
    <w:p w14:paraId="56F6C7B1" w14:textId="4E633B7D" w:rsidR="00D46F69" w:rsidRPr="004D5F77" w:rsidRDefault="00D46F69" w:rsidP="00184B4E">
      <w:pPr>
        <w:tabs>
          <w:tab w:val="left" w:pos="270"/>
          <w:tab w:val="left" w:pos="450"/>
        </w:tabs>
        <w:spacing w:line="480" w:lineRule="auto"/>
        <w:jc w:val="both"/>
        <w:rPr>
          <w:rFonts w:ascii="Times New Roman" w:hAnsi="Times New Roman" w:cs="Times New Roman"/>
          <w:color w:val="000000" w:themeColor="text1"/>
          <w:sz w:val="24"/>
          <w:szCs w:val="24"/>
        </w:rPr>
      </w:pPr>
      <w:r w:rsidRPr="004D5F77">
        <w:rPr>
          <w:rFonts w:ascii="Times New Roman" w:hAnsi="Times New Roman" w:cs="Times New Roman"/>
          <w:color w:val="000000" w:themeColor="text1"/>
          <w:sz w:val="24"/>
          <w:szCs w:val="24"/>
        </w:rPr>
        <w:t>Second year= 3250</w:t>
      </w:r>
    </w:p>
    <w:p w14:paraId="05CAC138" w14:textId="78E0E006" w:rsidR="00D46F69" w:rsidRPr="004D5F77" w:rsidRDefault="00D46F69" w:rsidP="00184B4E">
      <w:pPr>
        <w:tabs>
          <w:tab w:val="left" w:pos="270"/>
          <w:tab w:val="left" w:pos="450"/>
        </w:tabs>
        <w:spacing w:line="480" w:lineRule="auto"/>
        <w:jc w:val="both"/>
        <w:rPr>
          <w:rFonts w:ascii="Times New Roman" w:hAnsi="Times New Roman" w:cs="Times New Roman"/>
          <w:color w:val="000000" w:themeColor="text1"/>
          <w:sz w:val="24"/>
          <w:szCs w:val="24"/>
        </w:rPr>
      </w:pPr>
      <w:r w:rsidRPr="004D5F77">
        <w:rPr>
          <w:rFonts w:ascii="Times New Roman" w:hAnsi="Times New Roman" w:cs="Times New Roman"/>
          <w:color w:val="000000" w:themeColor="text1"/>
          <w:sz w:val="24"/>
          <w:szCs w:val="24"/>
        </w:rPr>
        <w:t>Third year =3250</w:t>
      </w:r>
    </w:p>
    <w:p w14:paraId="4FEE0273" w14:textId="0ABDCC10" w:rsidR="00D46F69" w:rsidRPr="004D5F77" w:rsidRDefault="00D46F69" w:rsidP="00184B4E">
      <w:pPr>
        <w:tabs>
          <w:tab w:val="left" w:pos="270"/>
          <w:tab w:val="left" w:pos="450"/>
        </w:tabs>
        <w:spacing w:line="480" w:lineRule="auto"/>
        <w:jc w:val="both"/>
        <w:rPr>
          <w:rFonts w:ascii="Times New Roman" w:hAnsi="Times New Roman" w:cs="Times New Roman"/>
          <w:color w:val="000000" w:themeColor="text1"/>
          <w:sz w:val="24"/>
          <w:szCs w:val="24"/>
        </w:rPr>
      </w:pPr>
      <w:r w:rsidRPr="004D5F77">
        <w:rPr>
          <w:rFonts w:ascii="Times New Roman" w:hAnsi="Times New Roman" w:cs="Times New Roman"/>
          <w:color w:val="000000" w:themeColor="text1"/>
          <w:sz w:val="24"/>
          <w:szCs w:val="24"/>
        </w:rPr>
        <w:t>Fourth year=3250</w:t>
      </w:r>
    </w:p>
    <w:p w14:paraId="65FF35BF" w14:textId="70050863" w:rsidR="00D46F69" w:rsidRPr="004D5F77" w:rsidRDefault="00D46F69" w:rsidP="00184B4E">
      <w:pPr>
        <w:tabs>
          <w:tab w:val="left" w:pos="270"/>
          <w:tab w:val="left" w:pos="450"/>
        </w:tabs>
        <w:spacing w:line="480" w:lineRule="auto"/>
        <w:jc w:val="both"/>
        <w:rPr>
          <w:rFonts w:ascii="Times New Roman" w:hAnsi="Times New Roman" w:cs="Times New Roman"/>
          <w:color w:val="000000" w:themeColor="text1"/>
          <w:sz w:val="24"/>
          <w:szCs w:val="24"/>
        </w:rPr>
      </w:pPr>
      <w:r w:rsidRPr="004D5F77">
        <w:rPr>
          <w:rFonts w:ascii="Times New Roman" w:hAnsi="Times New Roman" w:cs="Times New Roman"/>
          <w:color w:val="000000" w:themeColor="text1"/>
          <w:sz w:val="24"/>
          <w:szCs w:val="24"/>
        </w:rPr>
        <w:t>Fifth year =3250</w:t>
      </w:r>
    </w:p>
    <w:p w14:paraId="2E4A35F7" w14:textId="10189CB4" w:rsidR="00D46F69" w:rsidRPr="004D5F77" w:rsidRDefault="00D46F69" w:rsidP="00184B4E">
      <w:pPr>
        <w:tabs>
          <w:tab w:val="left" w:pos="270"/>
          <w:tab w:val="left" w:pos="450"/>
        </w:tabs>
        <w:spacing w:line="480" w:lineRule="auto"/>
        <w:jc w:val="both"/>
        <w:rPr>
          <w:rFonts w:ascii="Times New Roman" w:hAnsi="Times New Roman" w:cs="Times New Roman"/>
          <w:color w:val="000000" w:themeColor="text1"/>
          <w:sz w:val="24"/>
          <w:szCs w:val="24"/>
        </w:rPr>
      </w:pPr>
      <w:r w:rsidRPr="004D5F77">
        <w:rPr>
          <w:rFonts w:ascii="Times New Roman" w:hAnsi="Times New Roman" w:cs="Times New Roman"/>
          <w:color w:val="000000" w:themeColor="text1"/>
          <w:sz w:val="24"/>
          <w:szCs w:val="24"/>
        </w:rPr>
        <w:t>The available amount in the fifth year =100000+3250=103250</w:t>
      </w:r>
    </w:p>
    <w:p w14:paraId="0C1FBEFF" w14:textId="38CC48FB" w:rsidR="00D46F69" w:rsidRPr="004D5F77" w:rsidRDefault="00D46F69" w:rsidP="00184B4E">
      <w:pPr>
        <w:tabs>
          <w:tab w:val="left" w:pos="270"/>
          <w:tab w:val="left" w:pos="450"/>
        </w:tabs>
        <w:spacing w:line="480" w:lineRule="auto"/>
        <w:jc w:val="both"/>
        <w:rPr>
          <w:rFonts w:ascii="Times New Roman" w:hAnsi="Times New Roman" w:cs="Times New Roman"/>
          <w:color w:val="000000" w:themeColor="text1"/>
          <w:sz w:val="24"/>
          <w:szCs w:val="24"/>
        </w:rPr>
      </w:pPr>
      <w:r w:rsidRPr="004D5F77">
        <w:rPr>
          <w:rFonts w:ascii="Times New Roman" w:hAnsi="Times New Roman" w:cs="Times New Roman"/>
          <w:color w:val="000000" w:themeColor="text1"/>
          <w:sz w:val="24"/>
          <w:szCs w:val="24"/>
        </w:rPr>
        <w:t>The amount due = 3250*4=13000</w:t>
      </w:r>
    </w:p>
    <w:p w14:paraId="1B405EDD" w14:textId="5699506E" w:rsidR="00D46F69" w:rsidRPr="004D5F77" w:rsidRDefault="00D46F69" w:rsidP="00184B4E">
      <w:pPr>
        <w:tabs>
          <w:tab w:val="left" w:pos="270"/>
          <w:tab w:val="left" w:pos="450"/>
        </w:tabs>
        <w:spacing w:line="480" w:lineRule="auto"/>
        <w:jc w:val="both"/>
        <w:rPr>
          <w:rFonts w:ascii="Times New Roman" w:hAnsi="Times New Roman" w:cs="Times New Roman"/>
          <w:color w:val="000000" w:themeColor="text1"/>
          <w:sz w:val="24"/>
          <w:szCs w:val="24"/>
        </w:rPr>
      </w:pPr>
      <w:r w:rsidRPr="004D5F77">
        <w:rPr>
          <w:rFonts w:ascii="Times New Roman" w:hAnsi="Times New Roman" w:cs="Times New Roman"/>
          <w:color w:val="000000" w:themeColor="text1"/>
          <w:sz w:val="24"/>
          <w:szCs w:val="24"/>
        </w:rPr>
        <w:t>103250+13000=116250</w:t>
      </w:r>
    </w:p>
    <w:p w14:paraId="52AF7828" w14:textId="79493945" w:rsidR="00D46F69" w:rsidRPr="004D5F77" w:rsidRDefault="00D46F69" w:rsidP="00184B4E">
      <w:pPr>
        <w:tabs>
          <w:tab w:val="left" w:pos="270"/>
          <w:tab w:val="left" w:pos="450"/>
        </w:tabs>
        <w:spacing w:line="480" w:lineRule="auto"/>
        <w:jc w:val="both"/>
        <w:rPr>
          <w:rFonts w:ascii="Times New Roman" w:hAnsi="Times New Roman" w:cs="Times New Roman"/>
          <w:color w:val="000000" w:themeColor="text1"/>
          <w:sz w:val="24"/>
          <w:szCs w:val="24"/>
        </w:rPr>
      </w:pPr>
      <w:r w:rsidRPr="004D5F77">
        <w:rPr>
          <w:rFonts w:ascii="Times New Roman" w:hAnsi="Times New Roman" w:cs="Times New Roman"/>
          <w:color w:val="000000" w:themeColor="text1"/>
          <w:sz w:val="24"/>
          <w:szCs w:val="24"/>
        </w:rPr>
        <w:t>The best position to take is therefore selling 500 shares of Apple. Choosing 100 shares will take another five years to mature.</w:t>
      </w:r>
    </w:p>
    <w:p w14:paraId="092709E0" w14:textId="5612BDE8" w:rsidR="00D46F69" w:rsidRPr="004D5F77" w:rsidRDefault="00D46F69" w:rsidP="00D46F69">
      <w:pPr>
        <w:pStyle w:val="ListParagraph"/>
        <w:numPr>
          <w:ilvl w:val="0"/>
          <w:numId w:val="8"/>
        </w:numPr>
        <w:tabs>
          <w:tab w:val="left" w:pos="270"/>
          <w:tab w:val="left" w:pos="450"/>
        </w:tabs>
        <w:spacing w:line="480" w:lineRule="auto"/>
        <w:jc w:val="both"/>
        <w:rPr>
          <w:rFonts w:ascii="Times New Roman" w:hAnsi="Times New Roman" w:cs="Times New Roman"/>
          <w:color w:val="000000" w:themeColor="text1"/>
          <w:sz w:val="24"/>
          <w:szCs w:val="24"/>
        </w:rPr>
      </w:pPr>
      <w:r w:rsidRPr="004D5F77">
        <w:rPr>
          <w:rFonts w:ascii="Times New Roman" w:hAnsi="Times New Roman" w:cs="Times New Roman"/>
          <w:color w:val="000000" w:themeColor="text1"/>
          <w:sz w:val="24"/>
          <w:szCs w:val="24"/>
        </w:rPr>
        <w:t>Advantages and disadvantages of selling a combined share</w:t>
      </w:r>
    </w:p>
    <w:p w14:paraId="113CC36C" w14:textId="3098564D" w:rsidR="00D46F69" w:rsidRPr="004D5F77" w:rsidRDefault="00D46F69" w:rsidP="00184B4E">
      <w:pPr>
        <w:tabs>
          <w:tab w:val="left" w:pos="270"/>
          <w:tab w:val="left" w:pos="450"/>
        </w:tabs>
        <w:spacing w:line="480" w:lineRule="auto"/>
        <w:jc w:val="both"/>
        <w:rPr>
          <w:rFonts w:ascii="Times New Roman" w:hAnsi="Times New Roman" w:cs="Times New Roman"/>
          <w:color w:val="000000" w:themeColor="text1"/>
          <w:sz w:val="24"/>
          <w:szCs w:val="24"/>
        </w:rPr>
      </w:pPr>
      <w:r w:rsidRPr="004D5F77">
        <w:rPr>
          <w:rFonts w:ascii="Times New Roman" w:hAnsi="Times New Roman" w:cs="Times New Roman"/>
          <w:color w:val="000000" w:themeColor="text1"/>
          <w:sz w:val="24"/>
          <w:szCs w:val="24"/>
        </w:rPr>
        <w:t>The main advantage of selling a combination of stocks is that there is a shared cost in the transaction, the investor will not be committed handle any other cost which is associated with the security issues or that which associated to the organization issuing the stocks or bonds</w:t>
      </w:r>
      <w:r w:rsidR="00A82AD6" w:rsidRPr="004D5F77">
        <w:rPr>
          <w:rFonts w:ascii="Times New Roman" w:hAnsi="Times New Roman" w:cs="Times New Roman"/>
          <w:color w:val="000000" w:themeColor="text1"/>
          <w:sz w:val="24"/>
          <w:szCs w:val="24"/>
        </w:rPr>
        <w:t xml:space="preserve"> (</w:t>
      </w:r>
      <w:r w:rsidR="00A82AD6" w:rsidRPr="004D5F77">
        <w:rPr>
          <w:rFonts w:ascii="Times New Roman" w:hAnsi="Times New Roman" w:cs="Times New Roman"/>
          <w:color w:val="000000" w:themeColor="text1"/>
          <w:sz w:val="24"/>
          <w:szCs w:val="24"/>
          <w:shd w:val="clear" w:color="auto" w:fill="FFFFFF"/>
        </w:rPr>
        <w:t>Hall and Murphy, 2003)</w:t>
      </w:r>
      <w:r w:rsidRPr="004D5F77">
        <w:rPr>
          <w:rFonts w:ascii="Times New Roman" w:hAnsi="Times New Roman" w:cs="Times New Roman"/>
          <w:color w:val="000000" w:themeColor="text1"/>
          <w:sz w:val="24"/>
          <w:szCs w:val="24"/>
        </w:rPr>
        <w:t xml:space="preserve">. It is also clear that the stock and bond combination selling is linked to the risk and return and lack of information that would help the investors in judgement. The investor will have an advantage in selling a combination of bonds and stocks. The organization will also have the advantage of have a safe environment which will enable it to ascertain the cost of bonds, stock and capital. The selling combination enables the investor to reap a huge amount of money from the business effort at once. The lump sum transaction is an indication of good </w:t>
      </w:r>
      <w:r w:rsidRPr="004D5F77">
        <w:rPr>
          <w:rFonts w:ascii="Times New Roman" w:hAnsi="Times New Roman" w:cs="Times New Roman"/>
          <w:color w:val="000000" w:themeColor="text1"/>
          <w:sz w:val="24"/>
          <w:szCs w:val="24"/>
        </w:rPr>
        <w:lastRenderedPageBreak/>
        <w:t xml:space="preserve">return in bonds and stocks. The disadvantage coming with such a transaction is that the transaction costs are very high. </w:t>
      </w:r>
    </w:p>
    <w:p w14:paraId="44AB65F1" w14:textId="2F61E85E" w:rsidR="00D46F69" w:rsidRPr="004D5F77" w:rsidRDefault="00D46F69" w:rsidP="00D46F69">
      <w:pPr>
        <w:pStyle w:val="ListParagraph"/>
        <w:numPr>
          <w:ilvl w:val="0"/>
          <w:numId w:val="8"/>
        </w:numPr>
        <w:tabs>
          <w:tab w:val="left" w:pos="270"/>
          <w:tab w:val="left" w:pos="450"/>
        </w:tabs>
        <w:spacing w:line="480" w:lineRule="auto"/>
        <w:jc w:val="both"/>
        <w:rPr>
          <w:rFonts w:ascii="Times New Roman" w:hAnsi="Times New Roman" w:cs="Times New Roman"/>
          <w:color w:val="000000" w:themeColor="text1"/>
          <w:sz w:val="24"/>
          <w:szCs w:val="24"/>
        </w:rPr>
      </w:pPr>
      <w:r w:rsidRPr="004D5F77">
        <w:rPr>
          <w:rFonts w:ascii="Times New Roman" w:hAnsi="Times New Roman" w:cs="Times New Roman"/>
          <w:color w:val="000000" w:themeColor="text1"/>
          <w:sz w:val="24"/>
          <w:szCs w:val="24"/>
        </w:rPr>
        <w:t>What is your choice, and what is your financial reasoning behind this choice?</w:t>
      </w:r>
    </w:p>
    <w:p w14:paraId="3D080E31" w14:textId="6C166217" w:rsidR="00D46F69" w:rsidRPr="004D5F77" w:rsidRDefault="00D46F69" w:rsidP="00184B4E">
      <w:pPr>
        <w:tabs>
          <w:tab w:val="left" w:pos="270"/>
          <w:tab w:val="left" w:pos="450"/>
        </w:tabs>
        <w:spacing w:line="480" w:lineRule="auto"/>
        <w:jc w:val="both"/>
        <w:rPr>
          <w:rFonts w:ascii="Times New Roman" w:hAnsi="Times New Roman" w:cs="Times New Roman"/>
          <w:color w:val="000000" w:themeColor="text1"/>
          <w:sz w:val="24"/>
          <w:szCs w:val="24"/>
        </w:rPr>
      </w:pPr>
      <w:r w:rsidRPr="004D5F77">
        <w:rPr>
          <w:rFonts w:ascii="Times New Roman" w:hAnsi="Times New Roman" w:cs="Times New Roman"/>
          <w:color w:val="000000" w:themeColor="text1"/>
          <w:sz w:val="24"/>
          <w:szCs w:val="24"/>
        </w:rPr>
        <w:t xml:space="preserve">When given a chose, I would </w:t>
      </w:r>
      <w:proofErr w:type="gramStart"/>
      <w:r w:rsidRPr="004D5F77">
        <w:rPr>
          <w:rFonts w:ascii="Times New Roman" w:hAnsi="Times New Roman" w:cs="Times New Roman"/>
          <w:color w:val="000000" w:themeColor="text1"/>
          <w:sz w:val="24"/>
          <w:szCs w:val="24"/>
        </w:rPr>
        <w:t>chose</w:t>
      </w:r>
      <w:proofErr w:type="gramEnd"/>
      <w:r w:rsidRPr="004D5F77">
        <w:rPr>
          <w:rFonts w:ascii="Times New Roman" w:hAnsi="Times New Roman" w:cs="Times New Roman"/>
          <w:color w:val="000000" w:themeColor="text1"/>
          <w:sz w:val="24"/>
          <w:szCs w:val="24"/>
        </w:rPr>
        <w:t xml:space="preserve"> both of which I will sell the bonds and the </w:t>
      </w:r>
      <w:proofErr w:type="spellStart"/>
      <w:r w:rsidRPr="004D5F77">
        <w:rPr>
          <w:rFonts w:ascii="Times New Roman" w:hAnsi="Times New Roman" w:cs="Times New Roman"/>
          <w:color w:val="000000" w:themeColor="text1"/>
          <w:sz w:val="24"/>
          <w:szCs w:val="24"/>
        </w:rPr>
        <w:t>hald</w:t>
      </w:r>
      <w:proofErr w:type="spellEnd"/>
      <w:r w:rsidRPr="004D5F77">
        <w:rPr>
          <w:rFonts w:ascii="Times New Roman" w:hAnsi="Times New Roman" w:cs="Times New Roman"/>
          <w:color w:val="000000" w:themeColor="text1"/>
          <w:sz w:val="24"/>
          <w:szCs w:val="24"/>
        </w:rPr>
        <w:t xml:space="preserve"> amount sell to apple stock. The result is as below:</w:t>
      </w:r>
    </w:p>
    <w:p w14:paraId="6EA8F9EC" w14:textId="2BE3EABC" w:rsidR="00D46F69" w:rsidRPr="004D5F77" w:rsidRDefault="00D46F69" w:rsidP="00184B4E">
      <w:pPr>
        <w:tabs>
          <w:tab w:val="left" w:pos="270"/>
          <w:tab w:val="left" w:pos="450"/>
        </w:tabs>
        <w:spacing w:line="480" w:lineRule="auto"/>
        <w:jc w:val="both"/>
        <w:rPr>
          <w:rFonts w:ascii="Times New Roman" w:hAnsi="Times New Roman" w:cs="Times New Roman"/>
          <w:color w:val="000000" w:themeColor="text1"/>
          <w:sz w:val="24"/>
          <w:szCs w:val="24"/>
        </w:rPr>
      </w:pPr>
      <w:r w:rsidRPr="004D5F77">
        <w:rPr>
          <w:rFonts w:ascii="Times New Roman" w:hAnsi="Times New Roman" w:cs="Times New Roman"/>
          <w:color w:val="000000" w:themeColor="text1"/>
          <w:sz w:val="24"/>
          <w:szCs w:val="24"/>
        </w:rPr>
        <w:t xml:space="preserve">0.5*100000=50000 of which the half of 100000will be to shares. (0.5*100000=50000). The financial reasoning behind the selection is that there is likely to be a reduced risk from the diversification of portfolio. </w:t>
      </w:r>
    </w:p>
    <w:p w14:paraId="3D23EB36" w14:textId="20C1D999" w:rsidR="00D46F69" w:rsidRPr="004D5F77" w:rsidRDefault="00D46F69" w:rsidP="00184B4E">
      <w:pPr>
        <w:tabs>
          <w:tab w:val="left" w:pos="270"/>
          <w:tab w:val="left" w:pos="450"/>
        </w:tabs>
        <w:spacing w:line="480" w:lineRule="auto"/>
        <w:jc w:val="both"/>
        <w:rPr>
          <w:rFonts w:ascii="Times New Roman" w:hAnsi="Times New Roman" w:cs="Times New Roman"/>
          <w:color w:val="000000" w:themeColor="text1"/>
          <w:sz w:val="24"/>
          <w:szCs w:val="24"/>
        </w:rPr>
      </w:pPr>
      <w:r w:rsidRPr="004D5F77">
        <w:rPr>
          <w:rFonts w:ascii="Times New Roman" w:hAnsi="Times New Roman" w:cs="Times New Roman"/>
          <w:color w:val="000000" w:themeColor="text1"/>
          <w:sz w:val="24"/>
          <w:szCs w:val="24"/>
        </w:rPr>
        <w:t xml:space="preserve">The best choice will be to sell a coupon for the mount of 121250 which will help in catering for the school fees ($100000) and the balance to be reinvested by buying shares in Apple whenever there is increase in share price. </w:t>
      </w:r>
    </w:p>
    <w:p w14:paraId="496759C3" w14:textId="3E98E167" w:rsidR="00D46F69" w:rsidRPr="004D5F77" w:rsidRDefault="00D46F69" w:rsidP="004D5F77">
      <w:pPr>
        <w:pStyle w:val="ListParagraph"/>
        <w:numPr>
          <w:ilvl w:val="0"/>
          <w:numId w:val="8"/>
        </w:numPr>
        <w:tabs>
          <w:tab w:val="left" w:pos="270"/>
          <w:tab w:val="left" w:pos="450"/>
        </w:tabs>
        <w:spacing w:line="480" w:lineRule="auto"/>
        <w:jc w:val="both"/>
        <w:outlineLvl w:val="1"/>
        <w:rPr>
          <w:rFonts w:ascii="Times New Roman" w:hAnsi="Times New Roman" w:cs="Times New Roman"/>
          <w:color w:val="000000" w:themeColor="text1"/>
          <w:sz w:val="24"/>
          <w:szCs w:val="24"/>
        </w:rPr>
      </w:pPr>
      <w:r w:rsidRPr="004D5F77">
        <w:rPr>
          <w:rFonts w:ascii="Times New Roman" w:hAnsi="Times New Roman" w:cs="Times New Roman"/>
          <w:color w:val="000000" w:themeColor="text1"/>
          <w:sz w:val="24"/>
          <w:szCs w:val="24"/>
        </w:rPr>
        <w:t>Accepting the job</w:t>
      </w:r>
    </w:p>
    <w:p w14:paraId="0CECDBC9" w14:textId="2DA20AC5" w:rsidR="00D46F69" w:rsidRPr="004D5F77" w:rsidRDefault="00D46F69" w:rsidP="00184B4E">
      <w:pPr>
        <w:tabs>
          <w:tab w:val="left" w:pos="270"/>
          <w:tab w:val="left" w:pos="450"/>
        </w:tabs>
        <w:spacing w:line="480" w:lineRule="auto"/>
        <w:jc w:val="both"/>
        <w:rPr>
          <w:rFonts w:ascii="Times New Roman" w:hAnsi="Times New Roman" w:cs="Times New Roman"/>
          <w:color w:val="000000" w:themeColor="text1"/>
          <w:sz w:val="24"/>
          <w:szCs w:val="24"/>
        </w:rPr>
      </w:pPr>
      <w:r w:rsidRPr="004D5F77">
        <w:rPr>
          <w:rFonts w:ascii="Times New Roman" w:hAnsi="Times New Roman" w:cs="Times New Roman"/>
          <w:color w:val="000000" w:themeColor="text1"/>
          <w:sz w:val="24"/>
          <w:szCs w:val="24"/>
        </w:rPr>
        <w:t>Based on the calculations, since there are three sources of income which comprise of coupon stock, job income and share dividend. The job will attract more income of which I will accept the offer.</w:t>
      </w:r>
    </w:p>
    <w:p w14:paraId="61B0FFE4" w14:textId="1BB14762" w:rsidR="00D46F69" w:rsidRPr="004D5F77" w:rsidRDefault="00D46F69" w:rsidP="004D5F77">
      <w:pPr>
        <w:pStyle w:val="Heading1"/>
        <w:rPr>
          <w:rFonts w:ascii="Times New Roman" w:hAnsi="Times New Roman" w:cs="Times New Roman"/>
          <w:color w:val="000000" w:themeColor="text1"/>
          <w:sz w:val="24"/>
          <w:szCs w:val="24"/>
        </w:rPr>
      </w:pPr>
      <w:r w:rsidRPr="004D5F77">
        <w:rPr>
          <w:rFonts w:ascii="Times New Roman" w:hAnsi="Times New Roman" w:cs="Times New Roman"/>
          <w:color w:val="000000" w:themeColor="text1"/>
          <w:sz w:val="24"/>
          <w:szCs w:val="24"/>
        </w:rPr>
        <w:t>Bonus vs Stock</w:t>
      </w:r>
    </w:p>
    <w:p w14:paraId="5917DABE" w14:textId="150CD626" w:rsidR="00B81BF0" w:rsidRPr="004D5F77" w:rsidRDefault="00D46F69" w:rsidP="00D46F69">
      <w:pPr>
        <w:pStyle w:val="ListParagraph"/>
        <w:numPr>
          <w:ilvl w:val="0"/>
          <w:numId w:val="6"/>
        </w:numPr>
        <w:tabs>
          <w:tab w:val="left" w:pos="270"/>
          <w:tab w:val="left" w:pos="450"/>
        </w:tabs>
        <w:spacing w:line="480" w:lineRule="auto"/>
        <w:jc w:val="both"/>
        <w:rPr>
          <w:rFonts w:ascii="Times New Roman" w:hAnsi="Times New Roman" w:cs="Times New Roman"/>
          <w:color w:val="000000" w:themeColor="text1"/>
          <w:sz w:val="24"/>
          <w:szCs w:val="24"/>
          <w:shd w:val="clear" w:color="auto" w:fill="FFFFFF"/>
        </w:rPr>
      </w:pPr>
      <w:r w:rsidRPr="004D5F77">
        <w:rPr>
          <w:rFonts w:ascii="Times New Roman" w:hAnsi="Times New Roman" w:cs="Times New Roman"/>
          <w:color w:val="000000" w:themeColor="text1"/>
          <w:sz w:val="24"/>
          <w:szCs w:val="24"/>
        </w:rPr>
        <w:t xml:space="preserve">None is better. It mainly depends on </w:t>
      </w:r>
      <w:proofErr w:type="gramStart"/>
      <w:r w:rsidRPr="004D5F77">
        <w:rPr>
          <w:rFonts w:ascii="Times New Roman" w:hAnsi="Times New Roman" w:cs="Times New Roman"/>
          <w:color w:val="000000" w:themeColor="text1"/>
          <w:sz w:val="24"/>
          <w:szCs w:val="24"/>
        </w:rPr>
        <w:t>ones</w:t>
      </w:r>
      <w:proofErr w:type="gramEnd"/>
      <w:r w:rsidRPr="004D5F77">
        <w:rPr>
          <w:rFonts w:ascii="Times New Roman" w:hAnsi="Times New Roman" w:cs="Times New Roman"/>
          <w:color w:val="000000" w:themeColor="text1"/>
          <w:sz w:val="24"/>
          <w:szCs w:val="24"/>
        </w:rPr>
        <w:t xml:space="preserve"> circumstance. </w:t>
      </w:r>
      <w:r w:rsidRPr="004D5F77">
        <w:rPr>
          <w:rFonts w:ascii="Times New Roman" w:hAnsi="Times New Roman" w:cs="Times New Roman"/>
          <w:color w:val="000000" w:themeColor="text1"/>
          <w:sz w:val="24"/>
          <w:szCs w:val="24"/>
          <w:shd w:val="clear" w:color="auto" w:fill="FFFFFF"/>
        </w:rPr>
        <w:t xml:space="preserve">If one really need $5000 right away, then taking the cash, will be the best option. If interested in taking advantage of the gamble, then take the shares based on the price increase. </w:t>
      </w:r>
    </w:p>
    <w:p w14:paraId="25442FA5" w14:textId="67AEA0CC" w:rsidR="00D46F69" w:rsidRPr="004D5F77" w:rsidRDefault="00D46F69" w:rsidP="00D46F69">
      <w:pPr>
        <w:pStyle w:val="ListParagraph"/>
        <w:numPr>
          <w:ilvl w:val="0"/>
          <w:numId w:val="6"/>
        </w:numPr>
        <w:tabs>
          <w:tab w:val="left" w:pos="270"/>
          <w:tab w:val="left" w:pos="450"/>
        </w:tabs>
        <w:spacing w:line="480" w:lineRule="auto"/>
        <w:jc w:val="both"/>
        <w:rPr>
          <w:rFonts w:ascii="Times New Roman" w:hAnsi="Times New Roman" w:cs="Times New Roman"/>
          <w:color w:val="000000" w:themeColor="text1"/>
          <w:sz w:val="24"/>
          <w:szCs w:val="24"/>
          <w:shd w:val="clear" w:color="auto" w:fill="FFFFFF"/>
        </w:rPr>
      </w:pPr>
      <w:r w:rsidRPr="004D5F77">
        <w:rPr>
          <w:rFonts w:ascii="Times New Roman" w:hAnsi="Times New Roman" w:cs="Times New Roman"/>
          <w:color w:val="000000" w:themeColor="text1"/>
          <w:sz w:val="24"/>
          <w:szCs w:val="24"/>
          <w:shd w:val="clear" w:color="auto" w:fill="FFFFFF"/>
        </w:rPr>
        <w:t>Advantages and disadvantages of selected options</w:t>
      </w:r>
    </w:p>
    <w:p w14:paraId="324461D8" w14:textId="7E3B5731" w:rsidR="00D46F69" w:rsidRPr="004D5F77" w:rsidRDefault="00D46F69" w:rsidP="00D46F69">
      <w:pPr>
        <w:tabs>
          <w:tab w:val="left" w:pos="270"/>
          <w:tab w:val="left" w:pos="450"/>
        </w:tabs>
        <w:spacing w:line="480" w:lineRule="auto"/>
        <w:jc w:val="both"/>
        <w:rPr>
          <w:rFonts w:ascii="Times New Roman" w:hAnsi="Times New Roman" w:cs="Times New Roman"/>
          <w:color w:val="000000" w:themeColor="text1"/>
          <w:sz w:val="24"/>
          <w:szCs w:val="24"/>
          <w:shd w:val="clear" w:color="auto" w:fill="FFFFFF"/>
        </w:rPr>
      </w:pPr>
      <w:r w:rsidRPr="004D5F77">
        <w:rPr>
          <w:rFonts w:ascii="Times New Roman" w:hAnsi="Times New Roman" w:cs="Times New Roman"/>
          <w:color w:val="000000" w:themeColor="text1"/>
          <w:sz w:val="24"/>
          <w:szCs w:val="24"/>
          <w:shd w:val="clear" w:color="auto" w:fill="FFFFFF"/>
        </w:rPr>
        <w:t xml:space="preserve">The advantage of selecting the shares is that the investor will benefit from the share and dividend increase. For the bonus, the bonus is fixed making it have no future assured income. </w:t>
      </w:r>
    </w:p>
    <w:p w14:paraId="29502714" w14:textId="6A723582" w:rsidR="00D46F69" w:rsidRPr="004D5F77" w:rsidRDefault="00D46F69" w:rsidP="00D46F69">
      <w:pPr>
        <w:pStyle w:val="ListParagraph"/>
        <w:numPr>
          <w:ilvl w:val="0"/>
          <w:numId w:val="6"/>
        </w:numPr>
        <w:tabs>
          <w:tab w:val="left" w:pos="270"/>
          <w:tab w:val="left" w:pos="450"/>
        </w:tabs>
        <w:spacing w:line="480" w:lineRule="auto"/>
        <w:jc w:val="both"/>
        <w:rPr>
          <w:rFonts w:ascii="Times New Roman" w:hAnsi="Times New Roman" w:cs="Times New Roman"/>
          <w:color w:val="000000" w:themeColor="text1"/>
          <w:sz w:val="24"/>
          <w:szCs w:val="24"/>
          <w:shd w:val="clear" w:color="auto" w:fill="FFFFFF"/>
        </w:rPr>
      </w:pPr>
      <w:r w:rsidRPr="004D5F77">
        <w:rPr>
          <w:rFonts w:ascii="Times New Roman" w:hAnsi="Times New Roman" w:cs="Times New Roman"/>
          <w:color w:val="000000" w:themeColor="text1"/>
          <w:sz w:val="24"/>
          <w:szCs w:val="24"/>
          <w:shd w:val="clear" w:color="auto" w:fill="FFFFFF"/>
        </w:rPr>
        <w:lastRenderedPageBreak/>
        <w:t>Buying shares is more profitable since there will be share price increase and dividend payment. The bonus is however fixed thereby making it not a viable investment.</w:t>
      </w:r>
    </w:p>
    <w:p w14:paraId="3DB42789" w14:textId="77777777" w:rsidR="00D46F69" w:rsidRPr="004D5F77" w:rsidRDefault="00D46F69" w:rsidP="00D46F69">
      <w:pPr>
        <w:tabs>
          <w:tab w:val="left" w:pos="270"/>
          <w:tab w:val="left" w:pos="450"/>
        </w:tabs>
        <w:spacing w:line="480" w:lineRule="auto"/>
        <w:jc w:val="both"/>
        <w:rPr>
          <w:rFonts w:ascii="Times New Roman" w:hAnsi="Times New Roman" w:cs="Times New Roman"/>
          <w:color w:val="000000" w:themeColor="text1"/>
          <w:sz w:val="24"/>
          <w:szCs w:val="24"/>
          <w:shd w:val="clear" w:color="auto" w:fill="FFFFFF"/>
        </w:rPr>
      </w:pPr>
    </w:p>
    <w:p w14:paraId="7AE88959" w14:textId="77777777" w:rsidR="00D46F69" w:rsidRPr="004D5F77" w:rsidRDefault="00D46F69" w:rsidP="00D46F69">
      <w:pPr>
        <w:tabs>
          <w:tab w:val="left" w:pos="270"/>
          <w:tab w:val="left" w:pos="450"/>
        </w:tabs>
        <w:spacing w:line="480" w:lineRule="auto"/>
        <w:jc w:val="both"/>
        <w:rPr>
          <w:rFonts w:ascii="Times New Roman" w:hAnsi="Times New Roman" w:cs="Times New Roman"/>
          <w:color w:val="000000" w:themeColor="text1"/>
          <w:sz w:val="24"/>
          <w:szCs w:val="24"/>
          <w:shd w:val="clear" w:color="auto" w:fill="FFFFFF"/>
        </w:rPr>
      </w:pPr>
      <w:r w:rsidRPr="004D5F77">
        <w:rPr>
          <w:rFonts w:ascii="Times New Roman" w:hAnsi="Times New Roman" w:cs="Times New Roman"/>
          <w:color w:val="000000" w:themeColor="text1"/>
          <w:sz w:val="24"/>
          <w:szCs w:val="24"/>
          <w:shd w:val="clear" w:color="auto" w:fill="FFFFFF"/>
        </w:rPr>
        <w:t>Compliance.</w:t>
      </w:r>
    </w:p>
    <w:p w14:paraId="435D8EA2" w14:textId="657F2851" w:rsidR="00D46F69" w:rsidRPr="004D5F77" w:rsidRDefault="00D46F69" w:rsidP="00D46F69">
      <w:pPr>
        <w:pStyle w:val="ListParagraph"/>
        <w:numPr>
          <w:ilvl w:val="0"/>
          <w:numId w:val="5"/>
        </w:numPr>
        <w:tabs>
          <w:tab w:val="left" w:pos="270"/>
          <w:tab w:val="left" w:pos="450"/>
        </w:tabs>
        <w:spacing w:line="480" w:lineRule="auto"/>
        <w:jc w:val="both"/>
        <w:rPr>
          <w:rFonts w:ascii="Times New Roman" w:hAnsi="Times New Roman" w:cs="Times New Roman"/>
          <w:color w:val="000000" w:themeColor="text1"/>
          <w:sz w:val="24"/>
          <w:szCs w:val="24"/>
          <w:shd w:val="clear" w:color="auto" w:fill="FFFFFF"/>
        </w:rPr>
      </w:pPr>
      <w:r w:rsidRPr="004D5F77">
        <w:rPr>
          <w:rFonts w:ascii="Times New Roman" w:hAnsi="Times New Roman" w:cs="Times New Roman"/>
          <w:color w:val="000000" w:themeColor="text1"/>
          <w:sz w:val="24"/>
          <w:szCs w:val="24"/>
          <w:shd w:val="clear" w:color="auto" w:fill="FFFFFF"/>
        </w:rPr>
        <w:t xml:space="preserve">The sale of unregistered shares that are obtained from the secondary market is one of the areas of increased concern. The financial Regulatory </w:t>
      </w:r>
      <w:proofErr w:type="gramStart"/>
      <w:r w:rsidRPr="004D5F77">
        <w:rPr>
          <w:rFonts w:ascii="Times New Roman" w:hAnsi="Times New Roman" w:cs="Times New Roman"/>
          <w:color w:val="000000" w:themeColor="text1"/>
          <w:sz w:val="24"/>
          <w:szCs w:val="24"/>
          <w:shd w:val="clear" w:color="auto" w:fill="FFFFFF"/>
        </w:rPr>
        <w:t>Authority  (</w:t>
      </w:r>
      <w:proofErr w:type="gramEnd"/>
      <w:r w:rsidRPr="004D5F77">
        <w:rPr>
          <w:rFonts w:ascii="Times New Roman" w:hAnsi="Times New Roman" w:cs="Times New Roman"/>
          <w:color w:val="000000" w:themeColor="text1"/>
          <w:sz w:val="24"/>
          <w:szCs w:val="24"/>
          <w:shd w:val="clear" w:color="auto" w:fill="FFFFFF"/>
        </w:rPr>
        <w:t xml:space="preserve">FINRA) notes that gaining interest in such like investments through a collective investment brings on board another level of risk which is related to the fund management. </w:t>
      </w:r>
    </w:p>
    <w:p w14:paraId="6855D052" w14:textId="456A42D4" w:rsidR="00D46F69" w:rsidRPr="004D5F77" w:rsidRDefault="00D46F69" w:rsidP="00D46F69">
      <w:pPr>
        <w:pStyle w:val="ListParagraph"/>
        <w:numPr>
          <w:ilvl w:val="0"/>
          <w:numId w:val="5"/>
        </w:numPr>
        <w:tabs>
          <w:tab w:val="left" w:pos="270"/>
          <w:tab w:val="left" w:pos="450"/>
        </w:tabs>
        <w:spacing w:line="480" w:lineRule="auto"/>
        <w:jc w:val="both"/>
        <w:rPr>
          <w:rFonts w:ascii="Times New Roman" w:hAnsi="Times New Roman" w:cs="Times New Roman"/>
          <w:color w:val="000000" w:themeColor="text1"/>
          <w:sz w:val="24"/>
          <w:szCs w:val="24"/>
          <w:shd w:val="clear" w:color="auto" w:fill="FFFFFF"/>
        </w:rPr>
      </w:pPr>
      <w:r w:rsidRPr="004D5F77">
        <w:rPr>
          <w:rFonts w:ascii="Times New Roman" w:hAnsi="Times New Roman" w:cs="Times New Roman"/>
          <w:color w:val="000000" w:themeColor="text1"/>
          <w:sz w:val="24"/>
          <w:szCs w:val="24"/>
          <w:shd w:val="clear" w:color="auto" w:fill="FFFFFF"/>
        </w:rPr>
        <w:t xml:space="preserve">1. Fair disclosure requires companies to release the financial </w:t>
      </w:r>
      <w:proofErr w:type="spellStart"/>
      <w:r w:rsidRPr="004D5F77">
        <w:rPr>
          <w:rFonts w:ascii="Times New Roman" w:hAnsi="Times New Roman" w:cs="Times New Roman"/>
          <w:color w:val="000000" w:themeColor="text1"/>
          <w:sz w:val="24"/>
          <w:szCs w:val="24"/>
          <w:shd w:val="clear" w:color="auto" w:fill="FFFFFF"/>
        </w:rPr>
        <w:t>infoemation</w:t>
      </w:r>
      <w:proofErr w:type="spellEnd"/>
      <w:r w:rsidRPr="004D5F77">
        <w:rPr>
          <w:rFonts w:ascii="Times New Roman" w:hAnsi="Times New Roman" w:cs="Times New Roman"/>
          <w:color w:val="000000" w:themeColor="text1"/>
          <w:sz w:val="24"/>
          <w:szCs w:val="24"/>
          <w:shd w:val="clear" w:color="auto" w:fill="FFFFFF"/>
        </w:rPr>
        <w:t xml:space="preserve"> to the public the time it discloses the statements to its investors. </w:t>
      </w:r>
    </w:p>
    <w:p w14:paraId="3E4AC1DA" w14:textId="5A3A8C28" w:rsidR="00D46F69" w:rsidRPr="004D5F77" w:rsidRDefault="00D46F69" w:rsidP="00D46F69">
      <w:pPr>
        <w:tabs>
          <w:tab w:val="left" w:pos="270"/>
          <w:tab w:val="left" w:pos="450"/>
        </w:tabs>
        <w:spacing w:line="480" w:lineRule="auto"/>
        <w:jc w:val="both"/>
        <w:rPr>
          <w:rFonts w:ascii="Times New Roman" w:hAnsi="Times New Roman" w:cs="Times New Roman"/>
          <w:color w:val="000000" w:themeColor="text1"/>
          <w:sz w:val="24"/>
          <w:szCs w:val="24"/>
          <w:shd w:val="clear" w:color="auto" w:fill="FFFFFF"/>
        </w:rPr>
      </w:pPr>
      <w:r w:rsidRPr="004D5F77">
        <w:rPr>
          <w:rFonts w:ascii="Times New Roman" w:hAnsi="Times New Roman" w:cs="Times New Roman"/>
          <w:color w:val="000000" w:themeColor="text1"/>
          <w:sz w:val="24"/>
          <w:szCs w:val="24"/>
          <w:shd w:val="clear" w:color="auto" w:fill="FFFFFF"/>
        </w:rPr>
        <w:tab/>
      </w:r>
      <w:r w:rsidRPr="004D5F77">
        <w:rPr>
          <w:rFonts w:ascii="Times New Roman" w:hAnsi="Times New Roman" w:cs="Times New Roman"/>
          <w:color w:val="000000" w:themeColor="text1"/>
          <w:sz w:val="24"/>
          <w:szCs w:val="24"/>
          <w:shd w:val="clear" w:color="auto" w:fill="FFFFFF"/>
        </w:rPr>
        <w:tab/>
        <w:t>2.</w:t>
      </w:r>
      <w:r w:rsidRPr="004D5F77">
        <w:rPr>
          <w:rFonts w:ascii="Times New Roman" w:hAnsi="Times New Roman" w:cs="Times New Roman"/>
          <w:color w:val="000000" w:themeColor="text1"/>
          <w:sz w:val="24"/>
          <w:szCs w:val="24"/>
          <w:shd w:val="clear" w:color="auto" w:fill="FFFFFF"/>
        </w:rPr>
        <w:tab/>
        <w:t xml:space="preserve"> Annual report: The report is a statement that is filed annually and comprise of the affluence if information on the company.</w:t>
      </w:r>
    </w:p>
    <w:p w14:paraId="4941E589" w14:textId="5F508997" w:rsidR="00D46F69" w:rsidRPr="004D5F77" w:rsidRDefault="00D46F69" w:rsidP="00D46F69">
      <w:pPr>
        <w:tabs>
          <w:tab w:val="left" w:pos="270"/>
          <w:tab w:val="left" w:pos="450"/>
        </w:tabs>
        <w:spacing w:line="480" w:lineRule="auto"/>
        <w:jc w:val="both"/>
        <w:rPr>
          <w:rFonts w:ascii="Times New Roman" w:hAnsi="Times New Roman" w:cs="Times New Roman"/>
          <w:color w:val="000000" w:themeColor="text1"/>
          <w:sz w:val="24"/>
          <w:szCs w:val="24"/>
          <w:shd w:val="clear" w:color="auto" w:fill="FFFFFF"/>
        </w:rPr>
      </w:pPr>
      <w:r w:rsidRPr="004D5F77">
        <w:rPr>
          <w:rFonts w:ascii="Times New Roman" w:hAnsi="Times New Roman" w:cs="Times New Roman"/>
          <w:color w:val="000000" w:themeColor="text1"/>
          <w:sz w:val="24"/>
          <w:szCs w:val="24"/>
          <w:shd w:val="clear" w:color="auto" w:fill="FFFFFF"/>
        </w:rPr>
        <w:tab/>
      </w:r>
      <w:r w:rsidRPr="004D5F77">
        <w:rPr>
          <w:rFonts w:ascii="Times New Roman" w:hAnsi="Times New Roman" w:cs="Times New Roman"/>
          <w:color w:val="000000" w:themeColor="text1"/>
          <w:sz w:val="24"/>
          <w:szCs w:val="24"/>
          <w:shd w:val="clear" w:color="auto" w:fill="FFFFFF"/>
        </w:rPr>
        <w:tab/>
        <w:t xml:space="preserve">3. </w:t>
      </w:r>
      <w:r w:rsidRPr="004D5F77">
        <w:rPr>
          <w:rFonts w:ascii="Times New Roman" w:hAnsi="Times New Roman" w:cs="Times New Roman"/>
          <w:color w:val="000000" w:themeColor="text1"/>
          <w:sz w:val="24"/>
          <w:szCs w:val="24"/>
          <w:shd w:val="clear" w:color="auto" w:fill="FFFFFF"/>
        </w:rPr>
        <w:tab/>
        <w:t>Proxy report; the statement comes out prior to an annual meeting if the company investors.</w:t>
      </w:r>
    </w:p>
    <w:p w14:paraId="72C861B3" w14:textId="66EEC1FC" w:rsidR="00D46F69" w:rsidRDefault="00D46F69" w:rsidP="00D46F69">
      <w:pPr>
        <w:tabs>
          <w:tab w:val="left" w:pos="270"/>
          <w:tab w:val="left" w:pos="450"/>
        </w:tabs>
        <w:spacing w:line="480" w:lineRule="auto"/>
        <w:jc w:val="both"/>
        <w:rPr>
          <w:rFonts w:ascii="Times New Roman" w:hAnsi="Times New Roman" w:cs="Times New Roman"/>
          <w:color w:val="000000" w:themeColor="text1"/>
          <w:sz w:val="24"/>
          <w:szCs w:val="24"/>
          <w:shd w:val="clear" w:color="auto" w:fill="FFFFFF"/>
        </w:rPr>
      </w:pPr>
      <w:r w:rsidRPr="004D5F77">
        <w:rPr>
          <w:rFonts w:ascii="Times New Roman" w:hAnsi="Times New Roman" w:cs="Times New Roman"/>
          <w:color w:val="000000" w:themeColor="text1"/>
          <w:sz w:val="24"/>
          <w:szCs w:val="24"/>
          <w:shd w:val="clear" w:color="auto" w:fill="FFFFFF"/>
        </w:rPr>
        <w:tab/>
      </w:r>
      <w:r w:rsidRPr="004D5F77">
        <w:rPr>
          <w:rFonts w:ascii="Times New Roman" w:hAnsi="Times New Roman" w:cs="Times New Roman"/>
          <w:color w:val="000000" w:themeColor="text1"/>
          <w:sz w:val="24"/>
          <w:szCs w:val="24"/>
          <w:shd w:val="clear" w:color="auto" w:fill="FFFFFF"/>
        </w:rPr>
        <w:tab/>
        <w:t xml:space="preserve">4. Insider trading: When some individuals linked to the company buy or sell shares for the company. </w:t>
      </w:r>
    </w:p>
    <w:p w14:paraId="54449FC9" w14:textId="77777777" w:rsidR="004D5F77" w:rsidRDefault="004D5F77" w:rsidP="00D46F69">
      <w:pPr>
        <w:tabs>
          <w:tab w:val="left" w:pos="270"/>
          <w:tab w:val="left" w:pos="450"/>
        </w:tabs>
        <w:spacing w:line="480" w:lineRule="auto"/>
        <w:jc w:val="both"/>
        <w:rPr>
          <w:rFonts w:ascii="Times New Roman" w:hAnsi="Times New Roman" w:cs="Times New Roman"/>
          <w:color w:val="000000" w:themeColor="text1"/>
          <w:sz w:val="24"/>
          <w:szCs w:val="24"/>
          <w:shd w:val="clear" w:color="auto" w:fill="FFFFFF"/>
        </w:rPr>
      </w:pPr>
    </w:p>
    <w:p w14:paraId="67B2D33C" w14:textId="77777777" w:rsidR="004D5F77" w:rsidRDefault="004D5F77" w:rsidP="00D46F69">
      <w:pPr>
        <w:tabs>
          <w:tab w:val="left" w:pos="270"/>
          <w:tab w:val="left" w:pos="450"/>
        </w:tabs>
        <w:spacing w:line="480" w:lineRule="auto"/>
        <w:jc w:val="both"/>
        <w:rPr>
          <w:rFonts w:ascii="Times New Roman" w:hAnsi="Times New Roman" w:cs="Times New Roman"/>
          <w:color w:val="000000" w:themeColor="text1"/>
          <w:sz w:val="24"/>
          <w:szCs w:val="24"/>
          <w:shd w:val="clear" w:color="auto" w:fill="FFFFFF"/>
        </w:rPr>
      </w:pPr>
    </w:p>
    <w:p w14:paraId="525E903E" w14:textId="77777777" w:rsidR="004D5F77" w:rsidRDefault="004D5F77" w:rsidP="00D46F69">
      <w:pPr>
        <w:tabs>
          <w:tab w:val="left" w:pos="270"/>
          <w:tab w:val="left" w:pos="450"/>
        </w:tabs>
        <w:spacing w:line="480" w:lineRule="auto"/>
        <w:jc w:val="both"/>
        <w:rPr>
          <w:rFonts w:ascii="Times New Roman" w:hAnsi="Times New Roman" w:cs="Times New Roman"/>
          <w:color w:val="000000" w:themeColor="text1"/>
          <w:sz w:val="24"/>
          <w:szCs w:val="24"/>
          <w:shd w:val="clear" w:color="auto" w:fill="FFFFFF"/>
        </w:rPr>
      </w:pPr>
    </w:p>
    <w:p w14:paraId="10D08680" w14:textId="77777777" w:rsidR="004D5F77" w:rsidRDefault="004D5F77" w:rsidP="00D46F69">
      <w:pPr>
        <w:tabs>
          <w:tab w:val="left" w:pos="270"/>
          <w:tab w:val="left" w:pos="450"/>
        </w:tabs>
        <w:spacing w:line="480" w:lineRule="auto"/>
        <w:jc w:val="both"/>
        <w:rPr>
          <w:rFonts w:ascii="Times New Roman" w:hAnsi="Times New Roman" w:cs="Times New Roman"/>
          <w:color w:val="000000" w:themeColor="text1"/>
          <w:sz w:val="24"/>
          <w:szCs w:val="24"/>
          <w:shd w:val="clear" w:color="auto" w:fill="FFFFFF"/>
        </w:rPr>
      </w:pPr>
    </w:p>
    <w:p w14:paraId="2AC48629" w14:textId="77777777" w:rsidR="004D5F77" w:rsidRDefault="004D5F77" w:rsidP="00D46F69">
      <w:pPr>
        <w:tabs>
          <w:tab w:val="left" w:pos="270"/>
          <w:tab w:val="left" w:pos="450"/>
        </w:tabs>
        <w:spacing w:line="480" w:lineRule="auto"/>
        <w:jc w:val="both"/>
        <w:rPr>
          <w:rFonts w:ascii="Times New Roman" w:hAnsi="Times New Roman" w:cs="Times New Roman"/>
          <w:color w:val="000000" w:themeColor="text1"/>
          <w:sz w:val="24"/>
          <w:szCs w:val="24"/>
          <w:shd w:val="clear" w:color="auto" w:fill="FFFFFF"/>
        </w:rPr>
      </w:pPr>
    </w:p>
    <w:p w14:paraId="505BAC6F" w14:textId="77777777" w:rsidR="004D5F77" w:rsidRDefault="004D5F77" w:rsidP="00D46F69">
      <w:pPr>
        <w:tabs>
          <w:tab w:val="left" w:pos="270"/>
          <w:tab w:val="left" w:pos="450"/>
        </w:tabs>
        <w:spacing w:line="480" w:lineRule="auto"/>
        <w:jc w:val="both"/>
        <w:rPr>
          <w:rFonts w:ascii="Times New Roman" w:hAnsi="Times New Roman" w:cs="Times New Roman"/>
          <w:color w:val="000000" w:themeColor="text1"/>
          <w:sz w:val="24"/>
          <w:szCs w:val="24"/>
          <w:shd w:val="clear" w:color="auto" w:fill="FFFFFF"/>
        </w:rPr>
      </w:pPr>
    </w:p>
    <w:p w14:paraId="67F2FA7C" w14:textId="77777777" w:rsidR="004D5F77" w:rsidRDefault="004D5F77" w:rsidP="00D46F69">
      <w:pPr>
        <w:tabs>
          <w:tab w:val="left" w:pos="270"/>
          <w:tab w:val="left" w:pos="450"/>
        </w:tabs>
        <w:spacing w:line="480" w:lineRule="auto"/>
        <w:jc w:val="both"/>
        <w:rPr>
          <w:rFonts w:ascii="Times New Roman" w:hAnsi="Times New Roman" w:cs="Times New Roman"/>
          <w:color w:val="000000" w:themeColor="text1"/>
          <w:sz w:val="24"/>
          <w:szCs w:val="24"/>
          <w:shd w:val="clear" w:color="auto" w:fill="FFFFFF"/>
        </w:rPr>
      </w:pPr>
    </w:p>
    <w:p w14:paraId="6F8050EB" w14:textId="77777777" w:rsidR="004D5F77" w:rsidRPr="004D5F77" w:rsidRDefault="004D5F77" w:rsidP="00D46F69">
      <w:pPr>
        <w:tabs>
          <w:tab w:val="left" w:pos="270"/>
          <w:tab w:val="left" w:pos="450"/>
        </w:tabs>
        <w:spacing w:line="480" w:lineRule="auto"/>
        <w:jc w:val="both"/>
        <w:rPr>
          <w:rFonts w:ascii="Times New Roman" w:hAnsi="Times New Roman" w:cs="Times New Roman"/>
          <w:color w:val="000000" w:themeColor="text1"/>
          <w:sz w:val="24"/>
          <w:szCs w:val="24"/>
          <w:shd w:val="clear" w:color="auto" w:fill="FFFFFF"/>
        </w:rPr>
      </w:pPr>
    </w:p>
    <w:p w14:paraId="48A636B6" w14:textId="45EA044F" w:rsidR="00D46F69" w:rsidRPr="004D5F77" w:rsidRDefault="00D46F69" w:rsidP="00D46F69">
      <w:pPr>
        <w:tabs>
          <w:tab w:val="left" w:pos="270"/>
          <w:tab w:val="left" w:pos="450"/>
        </w:tabs>
        <w:spacing w:line="480" w:lineRule="auto"/>
        <w:jc w:val="both"/>
        <w:rPr>
          <w:rFonts w:ascii="Times New Roman" w:hAnsi="Times New Roman" w:cs="Times New Roman"/>
          <w:color w:val="000000" w:themeColor="text1"/>
          <w:sz w:val="24"/>
          <w:szCs w:val="24"/>
          <w:shd w:val="clear" w:color="auto" w:fill="FFFFFF"/>
        </w:rPr>
      </w:pPr>
      <w:r w:rsidRPr="004D5F77">
        <w:rPr>
          <w:rFonts w:ascii="Times New Roman" w:hAnsi="Times New Roman" w:cs="Times New Roman"/>
          <w:color w:val="000000" w:themeColor="text1"/>
          <w:sz w:val="24"/>
          <w:szCs w:val="24"/>
          <w:shd w:val="clear" w:color="auto" w:fill="FFFFFF"/>
        </w:rPr>
        <w:t xml:space="preserve"> </w:t>
      </w:r>
    </w:p>
    <w:p w14:paraId="4A8CE81C" w14:textId="5D93923E" w:rsidR="00D46F69" w:rsidRPr="004D5F77" w:rsidRDefault="004D5F77" w:rsidP="004D5F77">
      <w:pPr>
        <w:pStyle w:val="Heading1"/>
        <w:jc w:val="center"/>
        <w:rPr>
          <w:rFonts w:ascii="Times New Roman" w:hAnsi="Times New Roman" w:cs="Times New Roman"/>
          <w:color w:val="000000" w:themeColor="text1"/>
          <w:sz w:val="24"/>
          <w:szCs w:val="24"/>
        </w:rPr>
      </w:pPr>
      <w:r w:rsidRPr="004D5F77">
        <w:rPr>
          <w:rFonts w:ascii="Times New Roman" w:hAnsi="Times New Roman" w:cs="Times New Roman"/>
          <w:color w:val="000000" w:themeColor="text1"/>
          <w:sz w:val="24"/>
          <w:szCs w:val="24"/>
        </w:rPr>
        <w:t>Reference</w:t>
      </w:r>
    </w:p>
    <w:p w14:paraId="432A7D63" w14:textId="77777777" w:rsidR="00A82AD6" w:rsidRPr="004D5F77" w:rsidRDefault="00A82AD6" w:rsidP="00A82AD6">
      <w:pPr>
        <w:spacing w:line="480" w:lineRule="auto"/>
        <w:ind w:left="720" w:hanging="720"/>
        <w:jc w:val="both"/>
        <w:rPr>
          <w:rFonts w:ascii="Times New Roman" w:hAnsi="Times New Roman" w:cs="Times New Roman"/>
          <w:color w:val="000000" w:themeColor="text1"/>
          <w:sz w:val="24"/>
          <w:szCs w:val="24"/>
          <w:shd w:val="clear" w:color="auto" w:fill="FFFFFF"/>
        </w:rPr>
      </w:pPr>
      <w:r w:rsidRPr="004D5F77">
        <w:rPr>
          <w:rFonts w:ascii="Times New Roman" w:hAnsi="Times New Roman" w:cs="Times New Roman"/>
          <w:color w:val="000000" w:themeColor="text1"/>
          <w:sz w:val="24"/>
          <w:szCs w:val="24"/>
          <w:shd w:val="clear" w:color="auto" w:fill="FFFFFF"/>
        </w:rPr>
        <w:t>Altman, E. I., &amp; Hotchkiss, E. (2010). </w:t>
      </w:r>
      <w:r w:rsidRPr="004D5F77">
        <w:rPr>
          <w:rFonts w:ascii="Times New Roman" w:hAnsi="Times New Roman" w:cs="Times New Roman"/>
          <w:i/>
          <w:iCs/>
          <w:color w:val="000000" w:themeColor="text1"/>
          <w:sz w:val="24"/>
          <w:szCs w:val="24"/>
          <w:shd w:val="clear" w:color="auto" w:fill="FFFFFF"/>
        </w:rPr>
        <w:t>Corporate financial distress and bankruptcy: Predict and avoid bankruptcy, analyze and invest in distressed debt</w:t>
      </w:r>
      <w:r w:rsidRPr="004D5F77">
        <w:rPr>
          <w:rFonts w:ascii="Times New Roman" w:hAnsi="Times New Roman" w:cs="Times New Roman"/>
          <w:color w:val="000000" w:themeColor="text1"/>
          <w:sz w:val="24"/>
          <w:szCs w:val="24"/>
          <w:shd w:val="clear" w:color="auto" w:fill="FFFFFF"/>
        </w:rPr>
        <w:t> (Vol. 289). John Wiley &amp; Sons.</w:t>
      </w:r>
    </w:p>
    <w:p w14:paraId="0CDB26DB" w14:textId="77777777" w:rsidR="00A82AD6" w:rsidRPr="004D5F77" w:rsidRDefault="00A82AD6" w:rsidP="00A82AD6">
      <w:pPr>
        <w:spacing w:line="480" w:lineRule="auto"/>
        <w:ind w:left="720" w:hanging="720"/>
        <w:jc w:val="both"/>
        <w:rPr>
          <w:rFonts w:ascii="Times New Roman" w:hAnsi="Times New Roman" w:cs="Times New Roman"/>
          <w:color w:val="000000" w:themeColor="text1"/>
          <w:sz w:val="24"/>
          <w:szCs w:val="24"/>
          <w:shd w:val="clear" w:color="auto" w:fill="FFFFFF"/>
        </w:rPr>
      </w:pPr>
      <w:r w:rsidRPr="004D5F77">
        <w:rPr>
          <w:rFonts w:ascii="Times New Roman" w:hAnsi="Times New Roman" w:cs="Times New Roman"/>
          <w:color w:val="000000" w:themeColor="text1"/>
          <w:sz w:val="24"/>
          <w:szCs w:val="24"/>
          <w:shd w:val="clear" w:color="auto" w:fill="FFFFFF"/>
        </w:rPr>
        <w:t>Penman, S. H.</w:t>
      </w:r>
      <w:proofErr w:type="gramStart"/>
      <w:r w:rsidRPr="004D5F77">
        <w:rPr>
          <w:rFonts w:ascii="Times New Roman" w:hAnsi="Times New Roman" w:cs="Times New Roman"/>
          <w:color w:val="000000" w:themeColor="text1"/>
          <w:sz w:val="24"/>
          <w:szCs w:val="24"/>
          <w:shd w:val="clear" w:color="auto" w:fill="FFFFFF"/>
        </w:rPr>
        <w:t>,  (</w:t>
      </w:r>
      <w:proofErr w:type="gramEnd"/>
      <w:r w:rsidRPr="004D5F77">
        <w:rPr>
          <w:rFonts w:ascii="Times New Roman" w:hAnsi="Times New Roman" w:cs="Times New Roman"/>
          <w:color w:val="000000" w:themeColor="text1"/>
          <w:sz w:val="24"/>
          <w:szCs w:val="24"/>
          <w:shd w:val="clear" w:color="auto" w:fill="FFFFFF"/>
        </w:rPr>
        <w:t>2007). </w:t>
      </w:r>
      <w:r w:rsidRPr="004D5F77">
        <w:rPr>
          <w:rFonts w:ascii="Times New Roman" w:hAnsi="Times New Roman" w:cs="Times New Roman"/>
          <w:i/>
          <w:iCs/>
          <w:color w:val="000000" w:themeColor="text1"/>
          <w:sz w:val="24"/>
          <w:szCs w:val="24"/>
          <w:shd w:val="clear" w:color="auto" w:fill="FFFFFF"/>
        </w:rPr>
        <w:t>Financial statement analysis and security valuation</w:t>
      </w:r>
      <w:r w:rsidRPr="004D5F77">
        <w:rPr>
          <w:rFonts w:ascii="Times New Roman" w:hAnsi="Times New Roman" w:cs="Times New Roman"/>
          <w:color w:val="000000" w:themeColor="text1"/>
          <w:sz w:val="24"/>
          <w:szCs w:val="24"/>
          <w:shd w:val="clear" w:color="auto" w:fill="FFFFFF"/>
        </w:rPr>
        <w:t> (p. 476). New York: McGraw-Hill.</w:t>
      </w:r>
    </w:p>
    <w:p w14:paraId="7B853A24" w14:textId="77777777" w:rsidR="00A82AD6" w:rsidRPr="004D5F77" w:rsidRDefault="00A82AD6" w:rsidP="00A82AD6">
      <w:pPr>
        <w:spacing w:line="480" w:lineRule="auto"/>
        <w:ind w:left="720" w:hanging="720"/>
        <w:jc w:val="both"/>
        <w:rPr>
          <w:rFonts w:ascii="Times New Roman" w:hAnsi="Times New Roman" w:cs="Times New Roman"/>
          <w:color w:val="000000" w:themeColor="text1"/>
          <w:sz w:val="24"/>
          <w:szCs w:val="24"/>
          <w:shd w:val="clear" w:color="auto" w:fill="FFFFFF"/>
        </w:rPr>
      </w:pPr>
      <w:proofErr w:type="spellStart"/>
      <w:r w:rsidRPr="004D5F77">
        <w:rPr>
          <w:rFonts w:ascii="Times New Roman" w:hAnsi="Times New Roman" w:cs="Times New Roman"/>
          <w:color w:val="000000" w:themeColor="text1"/>
          <w:sz w:val="24"/>
          <w:szCs w:val="24"/>
          <w:shd w:val="clear" w:color="auto" w:fill="FFFFFF"/>
        </w:rPr>
        <w:t>Gatti</w:t>
      </w:r>
      <w:proofErr w:type="spellEnd"/>
      <w:r w:rsidRPr="004D5F77">
        <w:rPr>
          <w:rFonts w:ascii="Times New Roman" w:hAnsi="Times New Roman" w:cs="Times New Roman"/>
          <w:color w:val="000000" w:themeColor="text1"/>
          <w:sz w:val="24"/>
          <w:szCs w:val="24"/>
          <w:shd w:val="clear" w:color="auto" w:fill="FFFFFF"/>
        </w:rPr>
        <w:t>, S. (2012). </w:t>
      </w:r>
      <w:r w:rsidRPr="004D5F77">
        <w:rPr>
          <w:rFonts w:ascii="Times New Roman" w:hAnsi="Times New Roman" w:cs="Times New Roman"/>
          <w:i/>
          <w:iCs/>
          <w:color w:val="000000" w:themeColor="text1"/>
          <w:sz w:val="24"/>
          <w:szCs w:val="24"/>
          <w:shd w:val="clear" w:color="auto" w:fill="FFFFFF"/>
        </w:rPr>
        <w:t>Project finance in theory and practice: designing, structuring, and financing private and public projects</w:t>
      </w:r>
      <w:r w:rsidRPr="004D5F77">
        <w:rPr>
          <w:rFonts w:ascii="Times New Roman" w:hAnsi="Times New Roman" w:cs="Times New Roman"/>
          <w:color w:val="000000" w:themeColor="text1"/>
          <w:sz w:val="24"/>
          <w:szCs w:val="24"/>
          <w:shd w:val="clear" w:color="auto" w:fill="FFFFFF"/>
        </w:rPr>
        <w:t>. Academic Press.</w:t>
      </w:r>
    </w:p>
    <w:p w14:paraId="4A788829" w14:textId="77777777" w:rsidR="00A82AD6" w:rsidRPr="004D5F77" w:rsidRDefault="00A82AD6" w:rsidP="00A82AD6">
      <w:pPr>
        <w:spacing w:line="480" w:lineRule="auto"/>
        <w:ind w:left="720" w:hanging="720"/>
        <w:jc w:val="both"/>
        <w:rPr>
          <w:rFonts w:ascii="Times New Roman" w:hAnsi="Times New Roman" w:cs="Times New Roman"/>
          <w:color w:val="000000" w:themeColor="text1"/>
          <w:sz w:val="24"/>
          <w:szCs w:val="24"/>
          <w:shd w:val="clear" w:color="auto" w:fill="FFFFFF"/>
        </w:rPr>
      </w:pPr>
      <w:r w:rsidRPr="004D5F77">
        <w:rPr>
          <w:rFonts w:ascii="Times New Roman" w:hAnsi="Times New Roman" w:cs="Times New Roman"/>
          <w:color w:val="000000" w:themeColor="text1"/>
          <w:sz w:val="24"/>
          <w:szCs w:val="24"/>
          <w:shd w:val="clear" w:color="auto" w:fill="FFFFFF"/>
        </w:rPr>
        <w:t>Foster, G. (2004). </w:t>
      </w:r>
      <w:r w:rsidRPr="004D5F77">
        <w:rPr>
          <w:rFonts w:ascii="Times New Roman" w:hAnsi="Times New Roman" w:cs="Times New Roman"/>
          <w:i/>
          <w:iCs/>
          <w:color w:val="000000" w:themeColor="text1"/>
          <w:sz w:val="24"/>
          <w:szCs w:val="24"/>
          <w:shd w:val="clear" w:color="auto" w:fill="FFFFFF"/>
        </w:rPr>
        <w:t>Financial Statement Analysis, 2/e</w:t>
      </w:r>
      <w:r w:rsidRPr="004D5F77">
        <w:rPr>
          <w:rFonts w:ascii="Times New Roman" w:hAnsi="Times New Roman" w:cs="Times New Roman"/>
          <w:color w:val="000000" w:themeColor="text1"/>
          <w:sz w:val="24"/>
          <w:szCs w:val="24"/>
          <w:shd w:val="clear" w:color="auto" w:fill="FFFFFF"/>
        </w:rPr>
        <w:t>. Pearson Education India.</w:t>
      </w:r>
    </w:p>
    <w:p w14:paraId="19D8A3DB" w14:textId="77777777" w:rsidR="00A82AD6" w:rsidRPr="004D5F77" w:rsidRDefault="00A82AD6" w:rsidP="00A82AD6">
      <w:pPr>
        <w:tabs>
          <w:tab w:val="left" w:pos="270"/>
          <w:tab w:val="left" w:pos="450"/>
        </w:tabs>
        <w:spacing w:line="480" w:lineRule="auto"/>
        <w:jc w:val="both"/>
        <w:rPr>
          <w:rFonts w:ascii="Times New Roman" w:hAnsi="Times New Roman" w:cs="Times New Roman"/>
          <w:color w:val="000000" w:themeColor="text1"/>
          <w:sz w:val="24"/>
          <w:szCs w:val="24"/>
        </w:rPr>
      </w:pPr>
      <w:r w:rsidRPr="004D5F77">
        <w:rPr>
          <w:rFonts w:ascii="Times New Roman" w:hAnsi="Times New Roman" w:cs="Times New Roman"/>
          <w:color w:val="000000" w:themeColor="text1"/>
          <w:sz w:val="24"/>
          <w:szCs w:val="24"/>
          <w:shd w:val="clear" w:color="auto" w:fill="FFFFFF"/>
        </w:rPr>
        <w:t>Hall, B. J., &amp; Murphy, K. J. (2003). The trouble with stock options. </w:t>
      </w:r>
      <w:r w:rsidRPr="004D5F77">
        <w:rPr>
          <w:rFonts w:ascii="Times New Roman" w:hAnsi="Times New Roman" w:cs="Times New Roman"/>
          <w:i/>
          <w:iCs/>
          <w:color w:val="000000" w:themeColor="text1"/>
          <w:sz w:val="24"/>
          <w:szCs w:val="24"/>
          <w:shd w:val="clear" w:color="auto" w:fill="FFFFFF"/>
        </w:rPr>
        <w:t>Journal of economic perspectives</w:t>
      </w:r>
      <w:r w:rsidRPr="004D5F77">
        <w:rPr>
          <w:rFonts w:ascii="Times New Roman" w:hAnsi="Times New Roman" w:cs="Times New Roman"/>
          <w:color w:val="000000" w:themeColor="text1"/>
          <w:sz w:val="24"/>
          <w:szCs w:val="24"/>
          <w:shd w:val="clear" w:color="auto" w:fill="FFFFFF"/>
        </w:rPr>
        <w:t>, </w:t>
      </w:r>
      <w:r w:rsidRPr="004D5F77">
        <w:rPr>
          <w:rFonts w:ascii="Times New Roman" w:hAnsi="Times New Roman" w:cs="Times New Roman"/>
          <w:i/>
          <w:iCs/>
          <w:color w:val="000000" w:themeColor="text1"/>
          <w:sz w:val="24"/>
          <w:szCs w:val="24"/>
          <w:shd w:val="clear" w:color="auto" w:fill="FFFFFF"/>
        </w:rPr>
        <w:t>17</w:t>
      </w:r>
      <w:r w:rsidRPr="004D5F77">
        <w:rPr>
          <w:rFonts w:ascii="Times New Roman" w:hAnsi="Times New Roman" w:cs="Times New Roman"/>
          <w:color w:val="000000" w:themeColor="text1"/>
          <w:sz w:val="24"/>
          <w:szCs w:val="24"/>
          <w:shd w:val="clear" w:color="auto" w:fill="FFFFFF"/>
        </w:rPr>
        <w:t>(3), 49-70.</w:t>
      </w:r>
    </w:p>
    <w:p w14:paraId="44EB81A0" w14:textId="77777777" w:rsidR="00A82AD6" w:rsidRPr="004D5F77" w:rsidRDefault="00A82AD6" w:rsidP="00A82AD6">
      <w:pPr>
        <w:spacing w:line="480" w:lineRule="auto"/>
        <w:ind w:left="720" w:hanging="720"/>
        <w:jc w:val="both"/>
        <w:rPr>
          <w:rFonts w:ascii="Times New Roman" w:hAnsi="Times New Roman" w:cs="Times New Roman"/>
          <w:color w:val="000000" w:themeColor="text1"/>
          <w:sz w:val="24"/>
          <w:szCs w:val="24"/>
        </w:rPr>
      </w:pPr>
    </w:p>
    <w:p w14:paraId="2AAA2B3D" w14:textId="77777777" w:rsidR="00A82AD6" w:rsidRPr="004D5F77" w:rsidRDefault="00A82AD6" w:rsidP="00A82AD6">
      <w:pPr>
        <w:spacing w:line="480" w:lineRule="auto"/>
        <w:ind w:left="720" w:hanging="720"/>
        <w:jc w:val="both"/>
        <w:rPr>
          <w:rFonts w:ascii="Times New Roman" w:hAnsi="Times New Roman" w:cs="Times New Roman"/>
          <w:color w:val="000000" w:themeColor="text1"/>
          <w:sz w:val="24"/>
          <w:szCs w:val="24"/>
          <w:shd w:val="clear" w:color="auto" w:fill="FFFFFF"/>
        </w:rPr>
      </w:pPr>
    </w:p>
    <w:p w14:paraId="73EC1690" w14:textId="77777777" w:rsidR="00A82AD6" w:rsidRPr="004D5F77" w:rsidRDefault="00A82AD6" w:rsidP="00D46F69">
      <w:pPr>
        <w:tabs>
          <w:tab w:val="left" w:pos="270"/>
          <w:tab w:val="left" w:pos="450"/>
        </w:tabs>
        <w:spacing w:line="480" w:lineRule="auto"/>
        <w:jc w:val="both"/>
        <w:rPr>
          <w:rFonts w:ascii="Times New Roman" w:hAnsi="Times New Roman" w:cs="Times New Roman"/>
          <w:color w:val="000000" w:themeColor="text1"/>
          <w:sz w:val="24"/>
          <w:szCs w:val="24"/>
        </w:rPr>
      </w:pPr>
    </w:p>
    <w:p w14:paraId="75668CC3" w14:textId="77777777" w:rsidR="006258C1" w:rsidRPr="004D5F77" w:rsidRDefault="006258C1" w:rsidP="00184B4E">
      <w:pPr>
        <w:spacing w:line="480" w:lineRule="auto"/>
        <w:rPr>
          <w:rFonts w:ascii="Times New Roman" w:hAnsi="Times New Roman" w:cs="Times New Roman"/>
          <w:color w:val="000000" w:themeColor="text1"/>
          <w:sz w:val="24"/>
          <w:szCs w:val="24"/>
        </w:rPr>
      </w:pPr>
    </w:p>
    <w:sectPr w:rsidR="006258C1" w:rsidRPr="004D5F77" w:rsidSect="00184B4E">
      <w:headerReference w:type="default" r:id="rId8"/>
      <w:footerReference w:type="even" r:id="rId9"/>
      <w:footerReference w:type="default" r:id="rId10"/>
      <w:headerReference w:type="first" r:id="rId11"/>
      <w:pgSz w:w="11900" w:h="16840"/>
      <w:pgMar w:top="1440"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A7A43C" w14:textId="77777777" w:rsidR="002D56C4" w:rsidRDefault="002D56C4" w:rsidP="00996085">
      <w:pPr>
        <w:spacing w:after="0" w:line="240" w:lineRule="auto"/>
      </w:pPr>
      <w:r>
        <w:separator/>
      </w:r>
    </w:p>
  </w:endnote>
  <w:endnote w:type="continuationSeparator" w:id="0">
    <w:p w14:paraId="035F6FAE" w14:textId="77777777" w:rsidR="002D56C4" w:rsidRDefault="002D56C4" w:rsidP="009960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063795447"/>
      <w:docPartObj>
        <w:docPartGallery w:val="Page Numbers (Bottom of Page)"/>
        <w:docPartUnique/>
      </w:docPartObj>
    </w:sdtPr>
    <w:sdtEndPr>
      <w:rPr>
        <w:rStyle w:val="PageNumber"/>
      </w:rPr>
    </w:sdtEndPr>
    <w:sdtContent>
      <w:p w14:paraId="4E9C805B" w14:textId="77777777" w:rsidR="00996085" w:rsidRDefault="00996085" w:rsidP="006258C1">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4F4F0E8" w14:textId="77777777" w:rsidR="00996085" w:rsidRDefault="009960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057350333"/>
      <w:docPartObj>
        <w:docPartGallery w:val="Page Numbers (Bottom of Page)"/>
        <w:docPartUnique/>
      </w:docPartObj>
    </w:sdtPr>
    <w:sdtEndPr>
      <w:rPr>
        <w:rStyle w:val="PageNumber"/>
      </w:rPr>
    </w:sdtEndPr>
    <w:sdtContent>
      <w:p w14:paraId="3A7CBCF4" w14:textId="77777777" w:rsidR="00996085" w:rsidRDefault="00996085" w:rsidP="006258C1">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A1458F">
          <w:rPr>
            <w:rStyle w:val="PageNumber"/>
            <w:noProof/>
          </w:rPr>
          <w:t>13</w:t>
        </w:r>
        <w:r>
          <w:rPr>
            <w:rStyle w:val="PageNumber"/>
          </w:rPr>
          <w:fldChar w:fldCharType="end"/>
        </w:r>
      </w:p>
    </w:sdtContent>
  </w:sdt>
  <w:p w14:paraId="5E69BBA6" w14:textId="77777777" w:rsidR="00996085" w:rsidRDefault="009960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396C81" w14:textId="77777777" w:rsidR="002D56C4" w:rsidRDefault="002D56C4" w:rsidP="00996085">
      <w:pPr>
        <w:spacing w:after="0" w:line="240" w:lineRule="auto"/>
      </w:pPr>
      <w:r>
        <w:separator/>
      </w:r>
    </w:p>
  </w:footnote>
  <w:footnote w:type="continuationSeparator" w:id="0">
    <w:p w14:paraId="4535C241" w14:textId="77777777" w:rsidR="002D56C4" w:rsidRDefault="002D56C4" w:rsidP="009960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83B5D4" w14:textId="2A164FC1" w:rsidR="00184B4E" w:rsidRDefault="00575C75">
    <w:pPr>
      <w:pStyle w:val="Header"/>
    </w:pPr>
    <w:r>
      <w:t>MILESTONE II</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4D2CE7" w14:textId="2BF825E0" w:rsidR="00184B4E" w:rsidRPr="00184B4E" w:rsidRDefault="00184B4E">
    <w:pPr>
      <w:pStyle w:val="Header"/>
      <w:rPr>
        <w:rFonts w:ascii="Times New Roman" w:hAnsi="Times New Roman" w:cs="Times New Roman"/>
        <w:sz w:val="24"/>
        <w:szCs w:val="24"/>
      </w:rPr>
    </w:pPr>
    <w:r w:rsidRPr="00184B4E">
      <w:rPr>
        <w:rFonts w:ascii="Times New Roman" w:hAnsi="Times New Roman" w:cs="Times New Roman"/>
        <w:sz w:val="24"/>
        <w:szCs w:val="24"/>
      </w:rPr>
      <w:t xml:space="preserve">Running </w:t>
    </w:r>
    <w:r w:rsidR="00BA52C9">
      <w:rPr>
        <w:rFonts w:ascii="Times New Roman" w:hAnsi="Times New Roman" w:cs="Times New Roman"/>
        <w:sz w:val="24"/>
        <w:szCs w:val="24"/>
      </w:rPr>
      <w:t>H</w:t>
    </w:r>
    <w:r w:rsidRPr="00184B4E">
      <w:rPr>
        <w:rFonts w:ascii="Times New Roman" w:hAnsi="Times New Roman" w:cs="Times New Roman"/>
        <w:sz w:val="24"/>
        <w:szCs w:val="24"/>
      </w:rPr>
      <w:t xml:space="preserve">ead. </w:t>
    </w:r>
    <w:r w:rsidR="00575C75">
      <w:rPr>
        <w:rFonts w:ascii="Times New Roman" w:hAnsi="Times New Roman" w:cs="Times New Roman"/>
        <w:sz w:val="24"/>
        <w:szCs w:val="24"/>
      </w:rPr>
      <w:t>MILESTONE II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F702AD"/>
    <w:multiLevelType w:val="hybridMultilevel"/>
    <w:tmpl w:val="B3927F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2C1290"/>
    <w:multiLevelType w:val="hybridMultilevel"/>
    <w:tmpl w:val="AA9E17E0"/>
    <w:lvl w:ilvl="0" w:tplc="438A8202">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87F5759"/>
    <w:multiLevelType w:val="hybridMultilevel"/>
    <w:tmpl w:val="1E46C04C"/>
    <w:lvl w:ilvl="0" w:tplc="7A12766A">
      <w:start w:val="1"/>
      <w:numFmt w:val="lowerLetter"/>
      <w:lvlText w:val="%1."/>
      <w:lvlJc w:val="left"/>
      <w:pPr>
        <w:ind w:left="720" w:hanging="360"/>
      </w:pPr>
      <w:rPr>
        <w:rFonts w:ascii="Times New Roman" w:hAnsi="Times New Roman" w:cs="Times New Roman" w:hint="default"/>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B910605"/>
    <w:multiLevelType w:val="hybridMultilevel"/>
    <w:tmpl w:val="38101BC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55F3515"/>
    <w:multiLevelType w:val="hybridMultilevel"/>
    <w:tmpl w:val="726AC6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2F55859"/>
    <w:multiLevelType w:val="hybridMultilevel"/>
    <w:tmpl w:val="18D2A0C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7E4083D"/>
    <w:multiLevelType w:val="hybridMultilevel"/>
    <w:tmpl w:val="87263B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7DB6BB7"/>
    <w:multiLevelType w:val="hybridMultilevel"/>
    <w:tmpl w:val="36085F2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7"/>
  </w:num>
  <w:num w:numId="4">
    <w:abstractNumId w:val="0"/>
  </w:num>
  <w:num w:numId="5">
    <w:abstractNumId w:val="5"/>
  </w:num>
  <w:num w:numId="6">
    <w:abstractNumId w:val="2"/>
  </w:num>
  <w:num w:numId="7">
    <w:abstractNumId w:val="6"/>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sDAxMzc1tTA2sTQ0MrZU0lEKTi0uzszPAykwrgUADLMZtCwAAAA="/>
  </w:docVars>
  <w:rsids>
    <w:rsidRoot w:val="009C54EF"/>
    <w:rsid w:val="00036C84"/>
    <w:rsid w:val="0009737F"/>
    <w:rsid w:val="000B43DF"/>
    <w:rsid w:val="00184B4E"/>
    <w:rsid w:val="00187CC8"/>
    <w:rsid w:val="001E2D5C"/>
    <w:rsid w:val="00200FC7"/>
    <w:rsid w:val="00205D93"/>
    <w:rsid w:val="00212842"/>
    <w:rsid w:val="00257154"/>
    <w:rsid w:val="002C286F"/>
    <w:rsid w:val="002D56C4"/>
    <w:rsid w:val="00303D61"/>
    <w:rsid w:val="0031515E"/>
    <w:rsid w:val="00320FBB"/>
    <w:rsid w:val="003A0942"/>
    <w:rsid w:val="003E3F9D"/>
    <w:rsid w:val="00434E95"/>
    <w:rsid w:val="004C597C"/>
    <w:rsid w:val="004D5F77"/>
    <w:rsid w:val="004E44CD"/>
    <w:rsid w:val="005008E7"/>
    <w:rsid w:val="00510130"/>
    <w:rsid w:val="0051213B"/>
    <w:rsid w:val="00537094"/>
    <w:rsid w:val="00575C75"/>
    <w:rsid w:val="005D496E"/>
    <w:rsid w:val="005E6320"/>
    <w:rsid w:val="0060548B"/>
    <w:rsid w:val="006258C1"/>
    <w:rsid w:val="0066118C"/>
    <w:rsid w:val="0067177F"/>
    <w:rsid w:val="0067689F"/>
    <w:rsid w:val="006B1084"/>
    <w:rsid w:val="006C0651"/>
    <w:rsid w:val="0072788F"/>
    <w:rsid w:val="00746321"/>
    <w:rsid w:val="0076016E"/>
    <w:rsid w:val="00770D89"/>
    <w:rsid w:val="0077229F"/>
    <w:rsid w:val="0082260B"/>
    <w:rsid w:val="00840A9F"/>
    <w:rsid w:val="008B0E12"/>
    <w:rsid w:val="008C26F8"/>
    <w:rsid w:val="008F5784"/>
    <w:rsid w:val="00984554"/>
    <w:rsid w:val="00996085"/>
    <w:rsid w:val="009B1356"/>
    <w:rsid w:val="009B5ABC"/>
    <w:rsid w:val="009C54EF"/>
    <w:rsid w:val="009C6BA9"/>
    <w:rsid w:val="009E2246"/>
    <w:rsid w:val="00A1458F"/>
    <w:rsid w:val="00A82AD6"/>
    <w:rsid w:val="00AA4520"/>
    <w:rsid w:val="00AC2333"/>
    <w:rsid w:val="00AE0E19"/>
    <w:rsid w:val="00AF6689"/>
    <w:rsid w:val="00B131C7"/>
    <w:rsid w:val="00B272B0"/>
    <w:rsid w:val="00B37DC9"/>
    <w:rsid w:val="00B547A8"/>
    <w:rsid w:val="00B6712A"/>
    <w:rsid w:val="00B81BF0"/>
    <w:rsid w:val="00B86435"/>
    <w:rsid w:val="00BA52C9"/>
    <w:rsid w:val="00C07501"/>
    <w:rsid w:val="00C24836"/>
    <w:rsid w:val="00C91A1C"/>
    <w:rsid w:val="00CA19E1"/>
    <w:rsid w:val="00CA1F3E"/>
    <w:rsid w:val="00CC0425"/>
    <w:rsid w:val="00D201BA"/>
    <w:rsid w:val="00D46F69"/>
    <w:rsid w:val="00DC27DC"/>
    <w:rsid w:val="00DF1AA8"/>
    <w:rsid w:val="00E37AF8"/>
    <w:rsid w:val="00E75420"/>
    <w:rsid w:val="00EB222C"/>
    <w:rsid w:val="00EB749D"/>
    <w:rsid w:val="00ED7AD6"/>
    <w:rsid w:val="00EE6A8E"/>
    <w:rsid w:val="00F22441"/>
    <w:rsid w:val="00F42BB8"/>
    <w:rsid w:val="00F62E5D"/>
    <w:rsid w:val="00FC6CCC"/>
    <w:rsid w:val="00FF5DE6"/>
    <w:rsid w:val="00FF77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E894EA"/>
  <w15:chartTrackingRefBased/>
  <w15:docId w15:val="{1D591358-8D77-4AC4-9118-26401D597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C54EF"/>
    <w:pPr>
      <w:spacing w:after="160" w:line="259" w:lineRule="auto"/>
    </w:pPr>
    <w:rPr>
      <w:sz w:val="22"/>
      <w:szCs w:val="22"/>
    </w:rPr>
  </w:style>
  <w:style w:type="paragraph" w:styleId="Heading1">
    <w:name w:val="heading 1"/>
    <w:basedOn w:val="Normal"/>
    <w:next w:val="Normal"/>
    <w:link w:val="Heading1Char"/>
    <w:uiPriority w:val="9"/>
    <w:qFormat/>
    <w:rsid w:val="004D5F7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C54EF"/>
    <w:rPr>
      <w:color w:val="0563C1" w:themeColor="hyperlink"/>
      <w:u w:val="single"/>
    </w:rPr>
  </w:style>
  <w:style w:type="paragraph" w:styleId="ListParagraph">
    <w:name w:val="List Paragraph"/>
    <w:basedOn w:val="Normal"/>
    <w:uiPriority w:val="34"/>
    <w:qFormat/>
    <w:rsid w:val="009C54EF"/>
    <w:pPr>
      <w:ind w:left="720"/>
      <w:contextualSpacing/>
    </w:pPr>
  </w:style>
  <w:style w:type="paragraph" w:styleId="Footer">
    <w:name w:val="footer"/>
    <w:basedOn w:val="Normal"/>
    <w:link w:val="FooterChar"/>
    <w:uiPriority w:val="99"/>
    <w:unhideWhenUsed/>
    <w:rsid w:val="009960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6085"/>
    <w:rPr>
      <w:sz w:val="22"/>
      <w:szCs w:val="22"/>
    </w:rPr>
  </w:style>
  <w:style w:type="character" w:styleId="PageNumber">
    <w:name w:val="page number"/>
    <w:basedOn w:val="DefaultParagraphFont"/>
    <w:uiPriority w:val="99"/>
    <w:semiHidden/>
    <w:unhideWhenUsed/>
    <w:rsid w:val="00996085"/>
  </w:style>
  <w:style w:type="table" w:styleId="TableGrid">
    <w:name w:val="Table Grid"/>
    <w:basedOn w:val="TableNormal"/>
    <w:uiPriority w:val="39"/>
    <w:rsid w:val="00B671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84B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4B4E"/>
    <w:rPr>
      <w:sz w:val="22"/>
      <w:szCs w:val="22"/>
    </w:rPr>
  </w:style>
  <w:style w:type="character" w:customStyle="1" w:styleId="t">
    <w:name w:val="t"/>
    <w:basedOn w:val="DefaultParagraphFont"/>
    <w:rsid w:val="00D46F69"/>
  </w:style>
  <w:style w:type="character" w:customStyle="1" w:styleId="Heading1Char">
    <w:name w:val="Heading 1 Char"/>
    <w:basedOn w:val="DefaultParagraphFont"/>
    <w:link w:val="Heading1"/>
    <w:uiPriority w:val="9"/>
    <w:rsid w:val="004D5F77"/>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8214833">
      <w:bodyDiv w:val="1"/>
      <w:marLeft w:val="0"/>
      <w:marRight w:val="0"/>
      <w:marTop w:val="0"/>
      <w:marBottom w:val="0"/>
      <w:divBdr>
        <w:top w:val="none" w:sz="0" w:space="0" w:color="auto"/>
        <w:left w:val="none" w:sz="0" w:space="0" w:color="auto"/>
        <w:bottom w:val="none" w:sz="0" w:space="0" w:color="auto"/>
        <w:right w:val="none" w:sz="0" w:space="0" w:color="auto"/>
      </w:divBdr>
      <w:divsChild>
        <w:div w:id="826868057">
          <w:marLeft w:val="0"/>
          <w:marRight w:val="0"/>
          <w:marTop w:val="180"/>
          <w:marBottom w:val="270"/>
          <w:divBdr>
            <w:top w:val="single" w:sz="6" w:space="0" w:color="E3E3E3"/>
            <w:left w:val="single" w:sz="6" w:space="0" w:color="E3E3E3"/>
            <w:bottom w:val="single" w:sz="6" w:space="0" w:color="E3E3E3"/>
            <w:right w:val="single" w:sz="6" w:space="0" w:color="E3E3E3"/>
          </w:divBdr>
          <w:divsChild>
            <w:div w:id="281156481">
              <w:marLeft w:val="0"/>
              <w:marRight w:val="0"/>
              <w:marTop w:val="0"/>
              <w:marBottom w:val="0"/>
              <w:divBdr>
                <w:top w:val="none" w:sz="0" w:space="0" w:color="auto"/>
                <w:left w:val="none" w:sz="0" w:space="0" w:color="auto"/>
                <w:bottom w:val="none" w:sz="0" w:space="0" w:color="auto"/>
                <w:right w:val="none" w:sz="0" w:space="0" w:color="auto"/>
              </w:divBdr>
              <w:divsChild>
                <w:div w:id="242959531">
                  <w:marLeft w:val="0"/>
                  <w:marRight w:val="0"/>
                  <w:marTop w:val="0"/>
                  <w:marBottom w:val="0"/>
                  <w:divBdr>
                    <w:top w:val="none" w:sz="0" w:space="0" w:color="auto"/>
                    <w:left w:val="none" w:sz="0" w:space="0" w:color="auto"/>
                    <w:bottom w:val="none" w:sz="0" w:space="0" w:color="auto"/>
                    <w:right w:val="none" w:sz="0" w:space="0" w:color="auto"/>
                  </w:divBdr>
                </w:div>
                <w:div w:id="1848784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687614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DBA389-7A62-400F-89A7-C08C0092CD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2530</Words>
  <Characters>14421</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Judy Schlagel</cp:lastModifiedBy>
  <cp:revision>2</cp:revision>
  <dcterms:created xsi:type="dcterms:W3CDTF">2018-12-06T17:30:00Z</dcterms:created>
  <dcterms:modified xsi:type="dcterms:W3CDTF">2018-12-06T17:30:00Z</dcterms:modified>
</cp:coreProperties>
</file>